
<file path=[Content_Types].xml><?xml version="1.0" encoding="utf-8"?>
<Types xmlns="http://schemas.openxmlformats.org/package/2006/content-types">
  <Default Extension="35h"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297C6" w14:textId="77777777" w:rsidR="004963AA" w:rsidRPr="00765BB3" w:rsidRDefault="00765BB3" w:rsidP="00CD730E">
      <w:pPr>
        <w:ind w:left="4678"/>
        <w:rPr>
          <w:rFonts w:ascii="Garamond" w:hAnsi="Garamond"/>
          <w:sz w:val="26"/>
          <w:szCs w:val="26"/>
        </w:rPr>
      </w:pPr>
      <w:bookmarkStart w:id="0" w:name="_GoBack"/>
      <w:bookmarkEnd w:id="0"/>
      <w:r w:rsidRPr="00765BB3">
        <w:rPr>
          <w:rFonts w:ascii="Garamond" w:hAnsi="Garamond"/>
          <w:sz w:val="26"/>
          <w:szCs w:val="26"/>
        </w:rPr>
        <w:t>Sua Excelência</w:t>
      </w:r>
    </w:p>
    <w:p w14:paraId="52353CCD" w14:textId="77777777" w:rsidR="004963AA" w:rsidRPr="00765BB3" w:rsidRDefault="00765BB3" w:rsidP="00CD730E">
      <w:pPr>
        <w:ind w:left="4678"/>
        <w:rPr>
          <w:rFonts w:ascii="Garamond" w:hAnsi="Garamond"/>
          <w:sz w:val="26"/>
          <w:szCs w:val="26"/>
        </w:rPr>
      </w:pPr>
      <w:r w:rsidRPr="00765BB3">
        <w:rPr>
          <w:rFonts w:ascii="Garamond" w:hAnsi="Garamond"/>
          <w:sz w:val="26"/>
          <w:szCs w:val="26"/>
        </w:rPr>
        <w:t xml:space="preserve">O </w:t>
      </w:r>
      <w:r w:rsidR="00E5199E" w:rsidRPr="00765BB3">
        <w:rPr>
          <w:rFonts w:ascii="Garamond" w:hAnsi="Garamond" w:cs="Arial"/>
          <w:sz w:val="26"/>
          <w:szCs w:val="26"/>
        </w:rPr>
        <w:t>Secretário de Estado Adjunto e da Justiça</w:t>
      </w:r>
      <w:r w:rsidR="00A8662A" w:rsidRPr="00765BB3">
        <w:rPr>
          <w:rFonts w:ascii="Garamond" w:hAnsi="Garamond"/>
          <w:sz w:val="26"/>
          <w:szCs w:val="26"/>
        </w:rPr>
        <w:t xml:space="preserve">  </w:t>
      </w:r>
    </w:p>
    <w:p w14:paraId="5F6A7550" w14:textId="77777777" w:rsidR="004963AA" w:rsidRPr="00765BB3" w:rsidRDefault="00E5199E" w:rsidP="00CD730E">
      <w:pPr>
        <w:ind w:left="4678"/>
        <w:rPr>
          <w:rFonts w:ascii="Garamond" w:hAnsi="Garamond"/>
          <w:sz w:val="26"/>
          <w:szCs w:val="26"/>
        </w:rPr>
      </w:pPr>
      <w:r w:rsidRPr="00765BB3">
        <w:rPr>
          <w:rFonts w:ascii="Garamond" w:hAnsi="Garamond" w:cs="Arial"/>
          <w:sz w:val="26"/>
          <w:szCs w:val="26"/>
        </w:rPr>
        <w:t xml:space="preserve">Conselheiro </w:t>
      </w:r>
      <w:r w:rsidRPr="00765BB3">
        <w:rPr>
          <w:rFonts w:ascii="Garamond" w:hAnsi="Garamond" w:cs="Arial"/>
          <w:sz w:val="26"/>
          <w:szCs w:val="26"/>
          <w:shd w:val="clear" w:color="auto" w:fill="FFFFFF"/>
        </w:rPr>
        <w:t>Mário Belo Morgado</w:t>
      </w:r>
      <w:r w:rsidR="00A8662A" w:rsidRPr="00765BB3">
        <w:rPr>
          <w:rFonts w:ascii="Garamond" w:hAnsi="Garamond"/>
          <w:sz w:val="26"/>
          <w:szCs w:val="26"/>
        </w:rPr>
        <w:t xml:space="preserve"> </w:t>
      </w:r>
    </w:p>
    <w:p w14:paraId="12236D09" w14:textId="77777777" w:rsidR="00134987" w:rsidRPr="00765BB3" w:rsidRDefault="00A8662A" w:rsidP="00FD7FA0">
      <w:pPr>
        <w:spacing w:line="360" w:lineRule="auto"/>
        <w:ind w:left="4678"/>
        <w:rPr>
          <w:rFonts w:ascii="Garamond" w:hAnsi="Garamond"/>
          <w:sz w:val="26"/>
          <w:szCs w:val="26"/>
        </w:rPr>
      </w:pPr>
      <w:r w:rsidRPr="00765BB3">
        <w:rPr>
          <w:rFonts w:ascii="Garamond" w:hAnsi="Garamond"/>
          <w:sz w:val="26"/>
          <w:szCs w:val="26"/>
        </w:rPr>
        <w:t xml:space="preserve">  </w:t>
      </w:r>
    </w:p>
    <w:p w14:paraId="741AA61E" w14:textId="77777777" w:rsidR="00134987" w:rsidRPr="00765BB3" w:rsidRDefault="00B8089C" w:rsidP="003A6367">
      <w:pPr>
        <w:ind w:left="4678"/>
        <w:rPr>
          <w:rFonts w:ascii="Garamond" w:hAnsi="Garamond"/>
          <w:sz w:val="26"/>
          <w:szCs w:val="26"/>
        </w:rPr>
      </w:pPr>
      <w:hyperlink r:id="rId8" w:history="1">
        <w:r w:rsidR="00CD730E" w:rsidRPr="00765BB3">
          <w:rPr>
            <w:rStyle w:val="Hiperligao"/>
            <w:rFonts w:ascii="Garamond" w:hAnsi="Garamond"/>
            <w:color w:val="auto"/>
            <w:sz w:val="26"/>
            <w:szCs w:val="26"/>
          </w:rPr>
          <w:t>gabinete.seaj@mj.gov.pt</w:t>
        </w:r>
      </w:hyperlink>
      <w:r w:rsidR="00A8662A" w:rsidRPr="00765BB3">
        <w:rPr>
          <w:rFonts w:ascii="Garamond" w:hAnsi="Garamond"/>
          <w:sz w:val="26"/>
          <w:szCs w:val="26"/>
        </w:rPr>
        <w:t xml:space="preserve">  </w:t>
      </w:r>
    </w:p>
    <w:p w14:paraId="3D63C16A" w14:textId="77777777" w:rsidR="00CD730E" w:rsidRPr="00765BB3" w:rsidRDefault="00CD730E" w:rsidP="003A6367">
      <w:pPr>
        <w:ind w:left="4678"/>
        <w:rPr>
          <w:rFonts w:ascii="Garamond" w:hAnsi="Garamond"/>
          <w:sz w:val="26"/>
          <w:szCs w:val="26"/>
        </w:rPr>
      </w:pPr>
    </w:p>
    <w:p w14:paraId="0D1D2138" w14:textId="77777777" w:rsidR="00CA6CEC" w:rsidRPr="00CA6CEC" w:rsidRDefault="00CA6CEC" w:rsidP="00B8089C">
      <w:pPr>
        <w:rPr>
          <w:rFonts w:ascii="Garamond" w:hAnsi="Garamond"/>
          <w:sz w:val="26"/>
          <w:szCs w:val="26"/>
        </w:rPr>
      </w:pPr>
    </w:p>
    <w:p w14:paraId="3190175E" w14:textId="77777777" w:rsidR="00134987" w:rsidRPr="00CA6CEC" w:rsidRDefault="00134987" w:rsidP="00CA6CEC">
      <w:pPr>
        <w:ind w:left="4678"/>
        <w:rPr>
          <w:rFonts w:ascii="Garamond" w:hAnsi="Garamond"/>
          <w:sz w:val="26"/>
          <w:szCs w:val="26"/>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7"/>
        <w:gridCol w:w="2907"/>
        <w:gridCol w:w="2907"/>
      </w:tblGrid>
      <w:tr w:rsidR="00134987" w:rsidRPr="00134987" w14:paraId="23F54690" w14:textId="77777777" w:rsidTr="0079456B">
        <w:tc>
          <w:tcPr>
            <w:tcW w:w="2907" w:type="dxa"/>
          </w:tcPr>
          <w:p w14:paraId="7FDD498F"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referência</w:t>
            </w:r>
          </w:p>
        </w:tc>
        <w:tc>
          <w:tcPr>
            <w:tcW w:w="2907" w:type="dxa"/>
          </w:tcPr>
          <w:p w14:paraId="675C000A"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comunicação</w:t>
            </w:r>
          </w:p>
        </w:tc>
        <w:tc>
          <w:tcPr>
            <w:tcW w:w="2907" w:type="dxa"/>
          </w:tcPr>
          <w:p w14:paraId="4F7A5AAC"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Nossa referência</w:t>
            </w:r>
          </w:p>
        </w:tc>
      </w:tr>
      <w:tr w:rsidR="00134987" w:rsidRPr="00134987" w14:paraId="70A117AE" w14:textId="77777777" w:rsidTr="0079456B">
        <w:tc>
          <w:tcPr>
            <w:tcW w:w="2907" w:type="dxa"/>
          </w:tcPr>
          <w:p w14:paraId="13A0C022"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p>
        </w:tc>
        <w:tc>
          <w:tcPr>
            <w:tcW w:w="2907" w:type="dxa"/>
          </w:tcPr>
          <w:p w14:paraId="18F78636"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p>
        </w:tc>
        <w:tc>
          <w:tcPr>
            <w:tcW w:w="2907" w:type="dxa"/>
          </w:tcPr>
          <w:p w14:paraId="6AE47F62" w14:textId="77777777" w:rsidR="00134987" w:rsidRDefault="00D77A38" w:rsidP="00D72052">
            <w:pPr>
              <w:pStyle w:val="Cabealho"/>
              <w:tabs>
                <w:tab w:val="clear" w:pos="4252"/>
                <w:tab w:val="clear" w:pos="8504"/>
              </w:tabs>
              <w:spacing w:line="360" w:lineRule="auto"/>
              <w:rPr>
                <w:rFonts w:ascii="Garamond" w:hAnsi="Garamond"/>
                <w:sz w:val="22"/>
                <w:szCs w:val="22"/>
              </w:rPr>
            </w:pPr>
            <w:r>
              <w:rPr>
                <w:rFonts w:ascii="Garamond" w:hAnsi="Garamond"/>
                <w:sz w:val="22"/>
                <w:szCs w:val="22"/>
              </w:rPr>
              <w:t>S-</w:t>
            </w:r>
            <w:proofErr w:type="spellStart"/>
            <w:r>
              <w:rPr>
                <w:rFonts w:ascii="Garamond" w:hAnsi="Garamond"/>
                <w:sz w:val="22"/>
                <w:szCs w:val="22"/>
              </w:rPr>
              <w:t>PdJ</w:t>
            </w:r>
            <w:proofErr w:type="spellEnd"/>
            <w:r>
              <w:rPr>
                <w:rFonts w:ascii="Garamond" w:hAnsi="Garamond"/>
                <w:sz w:val="22"/>
                <w:szCs w:val="22"/>
              </w:rPr>
              <w:t>/2020/7147</w:t>
            </w:r>
          </w:p>
          <w:p w14:paraId="5AF7D487" w14:textId="77777777" w:rsidR="00F075D2" w:rsidRPr="00134987" w:rsidRDefault="00E5199E" w:rsidP="00D72052">
            <w:pPr>
              <w:pStyle w:val="Cabealho"/>
              <w:tabs>
                <w:tab w:val="clear" w:pos="4252"/>
                <w:tab w:val="clear" w:pos="8504"/>
              </w:tabs>
              <w:spacing w:line="360" w:lineRule="auto"/>
              <w:rPr>
                <w:rFonts w:ascii="Garamond" w:hAnsi="Garamond"/>
                <w:sz w:val="22"/>
                <w:szCs w:val="22"/>
              </w:rPr>
            </w:pPr>
            <w:r>
              <w:rPr>
                <w:rFonts w:ascii="Garamond" w:hAnsi="Garamond"/>
                <w:sz w:val="22"/>
                <w:szCs w:val="22"/>
              </w:rPr>
              <w:t>Q/2075/2020</w:t>
            </w:r>
          </w:p>
        </w:tc>
      </w:tr>
    </w:tbl>
    <w:p w14:paraId="6F1669D7" w14:textId="77777777" w:rsidR="004963AA" w:rsidRDefault="004963AA" w:rsidP="00373003">
      <w:pPr>
        <w:pStyle w:val="Cabealho"/>
        <w:tabs>
          <w:tab w:val="clear" w:pos="4252"/>
          <w:tab w:val="clear" w:pos="8504"/>
        </w:tabs>
        <w:spacing w:line="360" w:lineRule="auto"/>
        <w:jc w:val="both"/>
        <w:rPr>
          <w:rFonts w:ascii="Garamond" w:hAnsi="Garamond"/>
          <w:sz w:val="22"/>
          <w:szCs w:val="22"/>
        </w:rPr>
      </w:pPr>
    </w:p>
    <w:p w14:paraId="49E75238" w14:textId="77777777" w:rsidR="00373003" w:rsidRPr="00134987" w:rsidRDefault="008030B9" w:rsidP="00373003">
      <w:pPr>
        <w:pStyle w:val="Cabealho"/>
        <w:tabs>
          <w:tab w:val="clear" w:pos="4252"/>
          <w:tab w:val="clear" w:pos="8504"/>
        </w:tabs>
        <w:spacing w:line="360" w:lineRule="auto"/>
        <w:jc w:val="both"/>
        <w:rPr>
          <w:rFonts w:ascii="Garamond" w:hAnsi="Garamond"/>
          <w:sz w:val="22"/>
          <w:szCs w:val="22"/>
        </w:rPr>
      </w:pPr>
      <w:r>
        <w:rPr>
          <w:noProof/>
        </w:rPr>
        <mc:AlternateContent>
          <mc:Choice Requires="wps">
            <w:drawing>
              <wp:anchor distT="0" distB="0" distL="114300" distR="114300" simplePos="0" relativeHeight="251659264" behindDoc="0" locked="0" layoutInCell="1" allowOverlap="1" wp14:anchorId="7522433E" wp14:editId="3E7A96DD">
                <wp:simplePos x="0" y="0"/>
                <wp:positionH relativeFrom="column">
                  <wp:posOffset>-1168880</wp:posOffset>
                </wp:positionH>
                <wp:positionV relativeFrom="paragraph">
                  <wp:posOffset>-952</wp:posOffset>
                </wp:positionV>
                <wp:extent cx="1419225" cy="566420"/>
                <wp:effectExtent l="7303" t="0" r="0" b="0"/>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19225" cy="566420"/>
                        </a:xfrm>
                        <a:prstGeom prst="rect">
                          <a:avLst/>
                        </a:prstGeom>
                        <a:solidFill>
                          <a:srgbClr val="FFFFFF"/>
                        </a:solidFill>
                        <a:ln w="9525">
                          <a:noFill/>
                          <a:miter lim="800000"/>
                          <a:headEnd/>
                          <a:tailEnd/>
                        </a:ln>
                      </wps:spPr>
                      <wps:txbx>
                        <w:txbxContent>
                          <w:p w14:paraId="798DD97F" w14:textId="77777777" w:rsidR="00F075D2" w:rsidRDefault="00F075D2">
                            <w:r>
                              <w:rPr>
                                <w:noProof/>
                              </w:rPr>
                              <w:drawing>
                                <wp:inline distT="0" distB="0" distL="0" distR="0" wp14:anchorId="0B8D060D" wp14:editId="3C2DC942">
                                  <wp:extent cx="1172025" cy="359730"/>
                                  <wp:effectExtent l="0" t="0" r="0" b="254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172025" cy="35973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left:0;text-align:left;margin-left:-92.05pt;margin-top:-.05pt;width:111.75pt;height:44.6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" stroked="f">
                <v:textbox>
                  <w:txbxContent>
                    <w:p w:rsidR="00F075D2" w:rsidRDefault="00F075D2">
                      <w:r>
                        <w:rPr>
                          <w:noProof/>
                        </w:rPr>
                        <w:drawing>
                          <wp:inline distT="0" distB="0" distL="0" distR="0" wp14:anchorId="793F69FE" wp14:editId="10D21C14">
                            <wp:extent cx="1172025" cy="359730"/>
                            <wp:effectExtent l="0" t="0" r="0" b="254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172025" cy="359730"/>
                                    </a:xfrm>
                                    <a:prstGeom prst="rect">
                                      <a:avLst/>
                                    </a:prstGeom>
                                    <a:noFill/>
                                    <a:ln>
                                      <a:noFill/>
                                    </a:ln>
                                  </pic:spPr>
                                </pic:pic>
                              </a:graphicData>
                            </a:graphic>
                          </wp:inline>
                        </w:drawing>
                      </w:r>
                    </w:p>
                  </w:txbxContent>
                </v:textbox>
              </v:shape>
            </w:pict>
          </mc:Fallback>
        </mc:AlternateContent>
      </w:r>
    </w:p>
    <w:p w14:paraId="4A4A0496" w14:textId="77777777" w:rsidR="004963AA" w:rsidRDefault="00134987" w:rsidP="00765BB3">
      <w:pPr>
        <w:spacing w:line="360" w:lineRule="auto"/>
        <w:ind w:left="709" w:hanging="709"/>
        <w:jc w:val="both"/>
        <w:rPr>
          <w:rFonts w:ascii="Garamond" w:hAnsi="Garamond"/>
          <w:i/>
          <w:sz w:val="22"/>
          <w:szCs w:val="22"/>
        </w:rPr>
      </w:pPr>
      <w:r w:rsidRPr="003E75F5">
        <w:rPr>
          <w:rFonts w:ascii="Garamond" w:hAnsi="Garamond"/>
          <w:i/>
          <w:sz w:val="22"/>
          <w:szCs w:val="22"/>
        </w:rPr>
        <w:t>Assunto:</w:t>
      </w:r>
      <w:r w:rsidR="00FD7FA0">
        <w:rPr>
          <w:rFonts w:ascii="Garamond" w:hAnsi="Garamond"/>
          <w:i/>
          <w:sz w:val="22"/>
          <w:szCs w:val="22"/>
        </w:rPr>
        <w:t xml:space="preserve"> </w:t>
      </w:r>
      <w:r w:rsidR="00FD7FA0" w:rsidRPr="00C45730">
        <w:rPr>
          <w:rFonts w:ascii="Garamond" w:hAnsi="Garamond"/>
          <w:i/>
          <w:sz w:val="22"/>
          <w:szCs w:val="22"/>
        </w:rPr>
        <w:t>Queixa dirigida à Provedora de Justiça</w:t>
      </w:r>
      <w:r w:rsidR="00FD7FA0">
        <w:rPr>
          <w:rFonts w:ascii="Garamond" w:hAnsi="Garamond"/>
          <w:i/>
          <w:sz w:val="22"/>
          <w:szCs w:val="22"/>
        </w:rPr>
        <w:t xml:space="preserve"> sobre a i</w:t>
      </w:r>
      <w:r w:rsidR="00FD7FA0" w:rsidRPr="00C45730">
        <w:rPr>
          <w:rFonts w:ascii="Garamond" w:hAnsi="Garamond"/>
          <w:i/>
          <w:sz w:val="22"/>
          <w:szCs w:val="22"/>
        </w:rPr>
        <w:t xml:space="preserve">nexistência de </w:t>
      </w:r>
      <w:r w:rsidR="00FD7FA0" w:rsidRPr="00C45730">
        <w:rPr>
          <w:rFonts w:ascii="Garamond" w:hAnsi="Garamond" w:cs="Arial"/>
          <w:i/>
          <w:sz w:val="22"/>
          <w:szCs w:val="22"/>
        </w:rPr>
        <w:t xml:space="preserve">medidas </w:t>
      </w:r>
      <w:r w:rsidR="00FD7FA0">
        <w:rPr>
          <w:rFonts w:ascii="Garamond" w:hAnsi="Garamond" w:cs="Arial"/>
          <w:i/>
          <w:sz w:val="22"/>
          <w:szCs w:val="22"/>
        </w:rPr>
        <w:t>d</w:t>
      </w:r>
      <w:r w:rsidR="00FD7FA0" w:rsidRPr="00C45730">
        <w:rPr>
          <w:rFonts w:ascii="Garamond" w:hAnsi="Garamond" w:cs="Arial"/>
          <w:i/>
          <w:sz w:val="22"/>
          <w:szCs w:val="22"/>
        </w:rPr>
        <w:t>e apoio excecionais</w:t>
      </w:r>
      <w:r w:rsidR="00FD7FA0">
        <w:rPr>
          <w:rFonts w:ascii="Garamond" w:hAnsi="Garamond" w:cs="Arial"/>
          <w:i/>
          <w:sz w:val="22"/>
          <w:szCs w:val="22"/>
        </w:rPr>
        <w:t xml:space="preserve"> e temporárias para os advogados e solicitadores face às consequências do </w:t>
      </w:r>
      <w:r w:rsidR="00FD7FA0" w:rsidRPr="00C45730">
        <w:rPr>
          <w:rFonts w:ascii="Garamond" w:hAnsi="Garamond" w:cs="Arial"/>
          <w:i/>
          <w:sz w:val="22"/>
          <w:szCs w:val="22"/>
        </w:rPr>
        <w:t>COVID 19 nas respetivas situações familiares e profissionais</w:t>
      </w:r>
      <w:r w:rsidR="00FD7FA0">
        <w:rPr>
          <w:rFonts w:ascii="Garamond" w:hAnsi="Garamond" w:cs="Arial"/>
          <w:i/>
          <w:sz w:val="22"/>
          <w:szCs w:val="22"/>
        </w:rPr>
        <w:t xml:space="preserve">. </w:t>
      </w:r>
      <w:r w:rsidR="00A8662A">
        <w:rPr>
          <w:rFonts w:ascii="Garamond" w:hAnsi="Garamond"/>
          <w:i/>
          <w:sz w:val="22"/>
          <w:szCs w:val="22"/>
        </w:rPr>
        <w:t xml:space="preserve"> </w:t>
      </w:r>
    </w:p>
    <w:p w14:paraId="149ECAF5" w14:textId="77777777" w:rsidR="00FD7FA0" w:rsidRPr="003E75F5" w:rsidRDefault="00FD7FA0" w:rsidP="00373003">
      <w:pPr>
        <w:spacing w:line="360" w:lineRule="auto"/>
        <w:ind w:left="993" w:hanging="993"/>
        <w:jc w:val="both"/>
        <w:rPr>
          <w:rFonts w:ascii="Garamond" w:hAnsi="Garamond"/>
          <w:bCs/>
          <w:i/>
          <w:iCs/>
          <w:sz w:val="22"/>
          <w:szCs w:val="22"/>
        </w:rPr>
      </w:pPr>
    </w:p>
    <w:p w14:paraId="2ADCD207" w14:textId="77777777" w:rsidR="004963AA" w:rsidRPr="00373003" w:rsidRDefault="004963AA" w:rsidP="00373003">
      <w:pPr>
        <w:pStyle w:val="Cabealho"/>
        <w:tabs>
          <w:tab w:val="clear" w:pos="4252"/>
          <w:tab w:val="clear" w:pos="8504"/>
          <w:tab w:val="left" w:pos="993"/>
        </w:tabs>
        <w:spacing w:line="360" w:lineRule="auto"/>
        <w:jc w:val="both"/>
        <w:rPr>
          <w:rFonts w:ascii="Garamond" w:hAnsi="Garamond"/>
          <w:bCs/>
          <w:sz w:val="22"/>
          <w:szCs w:val="22"/>
        </w:rPr>
      </w:pPr>
    </w:p>
    <w:p w14:paraId="747212C8" w14:textId="77777777" w:rsidR="00FD7FA0" w:rsidRDefault="00FD7FA0" w:rsidP="00FD7FA0">
      <w:pPr>
        <w:pStyle w:val="Cabealho"/>
        <w:tabs>
          <w:tab w:val="left" w:pos="993"/>
        </w:tabs>
        <w:spacing w:line="360" w:lineRule="auto"/>
        <w:jc w:val="both"/>
        <w:divId w:val="1723597477"/>
        <w:rPr>
          <w:rFonts w:ascii="Garamond" w:hAnsi="Garamond"/>
          <w:sz w:val="26"/>
          <w:szCs w:val="26"/>
        </w:rPr>
      </w:pPr>
      <w:r>
        <w:rPr>
          <w:rFonts w:ascii="Garamond" w:hAnsi="Garamond"/>
          <w:bCs/>
          <w:sz w:val="26"/>
          <w:szCs w:val="26"/>
        </w:rPr>
        <w:t xml:space="preserve">A </w:t>
      </w:r>
      <w:r>
        <w:rPr>
          <w:rFonts w:ascii="Garamond" w:hAnsi="Garamond"/>
          <w:sz w:val="26"/>
          <w:szCs w:val="26"/>
        </w:rPr>
        <w:t xml:space="preserve">Provedora de Justiça foi confrontada com várias queixas subscritas por advogados e solicitadores, que contestam o facto de não terem sido abrangidos pelas medidas de apoio excecionais e temporárias, similares às que foram </w:t>
      </w:r>
      <w:r w:rsidRPr="00D96538">
        <w:rPr>
          <w:rFonts w:ascii="Garamond" w:hAnsi="Garamond"/>
          <w:sz w:val="26"/>
          <w:szCs w:val="26"/>
        </w:rPr>
        <w:t>adotadas, no âmbito do regime dos trabalhadores independentes (TI), que lhes permitam at</w:t>
      </w:r>
      <w:r>
        <w:rPr>
          <w:rFonts w:ascii="Garamond" w:hAnsi="Garamond"/>
          <w:sz w:val="26"/>
          <w:szCs w:val="26"/>
        </w:rPr>
        <w:t>enuar o impacto decorrente das consequências do COVID 19 nas respetivas situações familiares e profissionais, com a única exceção da que foi prevista quanto ao pagamento de contribuições para a Caixa de Previdência dos Advogados e Solicitadores (CPAS).</w:t>
      </w:r>
    </w:p>
    <w:p w14:paraId="5747845B" w14:textId="77777777" w:rsidR="00F075D2" w:rsidRDefault="00F075D2" w:rsidP="009C3891">
      <w:pPr>
        <w:divId w:val="1723597477"/>
      </w:pPr>
    </w:p>
    <w:p w14:paraId="6DAD8114" w14:textId="77777777" w:rsidR="004963AA" w:rsidRPr="00373003" w:rsidRDefault="004963AA" w:rsidP="00373003">
      <w:pPr>
        <w:pStyle w:val="Cabealho"/>
        <w:tabs>
          <w:tab w:val="clear" w:pos="4252"/>
          <w:tab w:val="clear" w:pos="8504"/>
          <w:tab w:val="left" w:pos="993"/>
        </w:tabs>
        <w:spacing w:line="360" w:lineRule="auto"/>
        <w:jc w:val="both"/>
        <w:rPr>
          <w:rFonts w:ascii="Garamond" w:hAnsi="Garamond"/>
          <w:bCs/>
          <w:sz w:val="22"/>
          <w:szCs w:val="22"/>
        </w:rPr>
      </w:pPr>
    </w:p>
    <w:p w14:paraId="343DDD4B" w14:textId="3D5AFC96" w:rsidR="00FD7FA0" w:rsidRDefault="00FD7FA0" w:rsidP="00FD7FA0">
      <w:pPr>
        <w:spacing w:line="360" w:lineRule="auto"/>
        <w:jc w:val="both"/>
        <w:rPr>
          <w:rFonts w:ascii="Garamond" w:hAnsi="Garamond"/>
          <w:sz w:val="26"/>
          <w:szCs w:val="26"/>
        </w:rPr>
      </w:pPr>
      <w:r>
        <w:rPr>
          <w:rFonts w:ascii="Garamond" w:hAnsi="Garamond"/>
          <w:sz w:val="26"/>
          <w:szCs w:val="26"/>
        </w:rPr>
        <w:t xml:space="preserve">De facto, analisados os diplomas legais </w:t>
      </w:r>
      <w:r>
        <w:rPr>
          <w:rFonts w:ascii="Garamond" w:hAnsi="Garamond"/>
          <w:bCs/>
          <w:sz w:val="26"/>
          <w:szCs w:val="26"/>
        </w:rPr>
        <w:t xml:space="preserve">publicados na sequência do recém decretado Estado de Emergência e em resposta à pandemia do COVID-19, verifica-se que os advogados e solicitados apenas se encontram abrangidos pelo âmbito pessoal de aplicação da medida consagrada no artigo 8º do Decreto-Lei </w:t>
      </w:r>
      <w:r w:rsidRPr="00F475CB">
        <w:rPr>
          <w:rFonts w:ascii="Garamond" w:hAnsi="Garamond"/>
          <w:bCs/>
          <w:sz w:val="26"/>
          <w:szCs w:val="26"/>
        </w:rPr>
        <w:t xml:space="preserve">nº </w:t>
      </w:r>
      <w:r w:rsidRPr="00F475CB">
        <w:rPr>
          <w:rFonts w:ascii="Garamond" w:hAnsi="Garamond" w:cs="Arial-BoldMT"/>
          <w:bCs/>
          <w:sz w:val="26"/>
          <w:szCs w:val="26"/>
        </w:rPr>
        <w:t>10-F/2020, de 26 de março</w:t>
      </w:r>
      <w:r>
        <w:rPr>
          <w:rStyle w:val="Refdenotaderodap"/>
          <w:rFonts w:ascii="Garamond" w:hAnsi="Garamond"/>
          <w:sz w:val="26"/>
          <w:szCs w:val="26"/>
        </w:rPr>
        <w:footnoteReference w:id="1"/>
      </w:r>
      <w:r>
        <w:rPr>
          <w:rFonts w:ascii="Garamond" w:hAnsi="Garamond"/>
          <w:sz w:val="26"/>
          <w:szCs w:val="26"/>
        </w:rPr>
        <w:t xml:space="preserve">, que apenas se </w:t>
      </w:r>
      <w:r>
        <w:rPr>
          <w:rFonts w:ascii="Garamond" w:hAnsi="Garamond"/>
          <w:sz w:val="26"/>
          <w:szCs w:val="26"/>
        </w:rPr>
        <w:lastRenderedPageBreak/>
        <w:t>limita a autorizar a CPAS a diferir, suspender ou reduzir as contribuições dos beneficiários, o que, aliás, na prática, esta Caixa de Previdência já tinha determinado em parte</w:t>
      </w:r>
      <w:r>
        <w:rPr>
          <w:rStyle w:val="Refdenotaderodap"/>
          <w:rFonts w:ascii="Garamond" w:hAnsi="Garamond"/>
          <w:sz w:val="26"/>
          <w:szCs w:val="26"/>
        </w:rPr>
        <w:footnoteReference w:id="2"/>
      </w:r>
      <w:r>
        <w:rPr>
          <w:rFonts w:ascii="Garamond" w:hAnsi="Garamond"/>
          <w:sz w:val="26"/>
          <w:szCs w:val="26"/>
        </w:rPr>
        <w:t xml:space="preserve">. </w:t>
      </w:r>
    </w:p>
    <w:p w14:paraId="445F57FE" w14:textId="77777777" w:rsidR="00141560" w:rsidRDefault="00141560" w:rsidP="008552A2">
      <w:pPr>
        <w:pStyle w:val="Cabealho"/>
        <w:tabs>
          <w:tab w:val="left" w:pos="993"/>
        </w:tabs>
        <w:spacing w:line="360" w:lineRule="auto"/>
        <w:jc w:val="both"/>
        <w:rPr>
          <w:rFonts w:ascii="Garamond" w:hAnsi="Garamond"/>
          <w:bCs/>
          <w:sz w:val="26"/>
          <w:szCs w:val="26"/>
        </w:rPr>
      </w:pPr>
    </w:p>
    <w:p w14:paraId="18BF8BA2" w14:textId="77777777" w:rsidR="00FD7FA0" w:rsidRPr="005165AE" w:rsidRDefault="00FD7FA0" w:rsidP="00FD7FA0">
      <w:pPr>
        <w:pStyle w:val="Cabealho"/>
        <w:tabs>
          <w:tab w:val="left" w:pos="993"/>
        </w:tabs>
        <w:spacing w:line="360" w:lineRule="auto"/>
        <w:jc w:val="both"/>
        <w:rPr>
          <w:rFonts w:ascii="Garamond" w:hAnsi="Garamond"/>
          <w:sz w:val="26"/>
          <w:szCs w:val="26"/>
        </w:rPr>
      </w:pPr>
      <w:r w:rsidRPr="005165AE">
        <w:rPr>
          <w:rFonts w:ascii="Garamond" w:hAnsi="Garamond"/>
          <w:bCs/>
          <w:sz w:val="26"/>
          <w:szCs w:val="26"/>
        </w:rPr>
        <w:t>Todas as demais normas</w:t>
      </w:r>
      <w:r>
        <w:rPr>
          <w:rFonts w:ascii="Garamond" w:hAnsi="Garamond"/>
          <w:bCs/>
          <w:sz w:val="26"/>
          <w:szCs w:val="26"/>
        </w:rPr>
        <w:t xml:space="preserve"> do referido diploma legal, ou de qualquer um dos outros,</w:t>
      </w:r>
      <w:r w:rsidRPr="005165AE">
        <w:rPr>
          <w:rFonts w:ascii="Garamond" w:hAnsi="Garamond"/>
          <w:bCs/>
          <w:sz w:val="26"/>
          <w:szCs w:val="26"/>
        </w:rPr>
        <w:t xml:space="preserve"> no que</w:t>
      </w:r>
      <w:r w:rsidRPr="00D96538">
        <w:rPr>
          <w:rFonts w:ascii="Garamond" w:hAnsi="Garamond"/>
          <w:bCs/>
          <w:sz w:val="26"/>
          <w:szCs w:val="26"/>
        </w:rPr>
        <w:t xml:space="preserve"> </w:t>
      </w:r>
      <w:r w:rsidRPr="005165AE">
        <w:rPr>
          <w:rFonts w:ascii="Garamond" w:hAnsi="Garamond"/>
          <w:bCs/>
          <w:sz w:val="26"/>
          <w:szCs w:val="26"/>
        </w:rPr>
        <w:t>diz respeito, em particular, às</w:t>
      </w:r>
      <w:r w:rsidRPr="005165AE">
        <w:rPr>
          <w:rFonts w:ascii="Garamond" w:hAnsi="Garamond"/>
          <w:sz w:val="26"/>
          <w:szCs w:val="26"/>
        </w:rPr>
        <w:t xml:space="preserve"> medidas de proteção social e de apoio extraordinário à atividade profissional, deixam de fora estes </w:t>
      </w:r>
      <w:r>
        <w:rPr>
          <w:rFonts w:ascii="Garamond" w:hAnsi="Garamond"/>
          <w:sz w:val="26"/>
          <w:szCs w:val="26"/>
        </w:rPr>
        <w:t>trabalhadores – muitos deles jovens, com filhos nos respetivos agregados familiares –</w:t>
      </w:r>
      <w:r w:rsidRPr="005165AE">
        <w:rPr>
          <w:rFonts w:ascii="Garamond" w:hAnsi="Garamond"/>
          <w:sz w:val="26"/>
          <w:szCs w:val="26"/>
        </w:rPr>
        <w:t>, mantendo-se uma desigualdade de tratamento face à generalidade dos trabalhadores independentes.</w:t>
      </w:r>
    </w:p>
    <w:p w14:paraId="075C8FF6" w14:textId="77777777" w:rsidR="00AD3C54" w:rsidRDefault="00AD3C54" w:rsidP="008552A2">
      <w:pPr>
        <w:pStyle w:val="Cabealho"/>
        <w:tabs>
          <w:tab w:val="left" w:pos="993"/>
        </w:tabs>
        <w:spacing w:line="360" w:lineRule="auto"/>
        <w:jc w:val="both"/>
        <w:rPr>
          <w:rFonts w:ascii="Garamond" w:hAnsi="Garamond"/>
          <w:bCs/>
          <w:sz w:val="26"/>
          <w:szCs w:val="26"/>
        </w:rPr>
      </w:pPr>
    </w:p>
    <w:p w14:paraId="050B7623" w14:textId="77777777" w:rsidR="00FD7FA0" w:rsidRDefault="00FD7FA0" w:rsidP="00FD7FA0">
      <w:pPr>
        <w:spacing w:line="360" w:lineRule="auto"/>
        <w:jc w:val="both"/>
        <w:rPr>
          <w:rFonts w:ascii="Garamond" w:hAnsi="Garamond"/>
          <w:sz w:val="26"/>
          <w:szCs w:val="26"/>
        </w:rPr>
      </w:pPr>
      <w:r w:rsidRPr="00323367">
        <w:rPr>
          <w:rFonts w:ascii="Garamond" w:hAnsi="Garamond"/>
          <w:sz w:val="26"/>
          <w:szCs w:val="26"/>
        </w:rPr>
        <w:t>Note V.</w:t>
      </w:r>
      <w:r>
        <w:rPr>
          <w:rFonts w:ascii="Garamond" w:hAnsi="Garamond"/>
          <w:sz w:val="26"/>
          <w:szCs w:val="26"/>
        </w:rPr>
        <w:t xml:space="preserve"> </w:t>
      </w:r>
      <w:r w:rsidRPr="00323367">
        <w:rPr>
          <w:rFonts w:ascii="Garamond" w:hAnsi="Garamond"/>
          <w:sz w:val="26"/>
          <w:szCs w:val="26"/>
        </w:rPr>
        <w:t>Exa que para</w:t>
      </w:r>
      <w:r>
        <w:rPr>
          <w:rFonts w:ascii="Garamond" w:hAnsi="Garamond"/>
          <w:sz w:val="26"/>
          <w:szCs w:val="26"/>
        </w:rPr>
        <w:t xml:space="preserve"> os trabalhadores independentes do regime geral de segurança social, o Decreto-Lei nº 10-A/2020, de 13 de março, veio estabelecer, as seguintes medidas: </w:t>
      </w:r>
    </w:p>
    <w:p w14:paraId="23BFBECF" w14:textId="77777777" w:rsidR="00FD7FA0" w:rsidRDefault="00FD7FA0" w:rsidP="00FD7FA0">
      <w:pPr>
        <w:pStyle w:val="PargrafodaLista"/>
        <w:numPr>
          <w:ilvl w:val="0"/>
          <w:numId w:val="41"/>
        </w:numPr>
        <w:spacing w:after="0" w:line="360" w:lineRule="auto"/>
        <w:contextualSpacing/>
        <w:jc w:val="both"/>
        <w:rPr>
          <w:rFonts w:ascii="Garamond" w:hAnsi="Garamond"/>
          <w:sz w:val="26"/>
          <w:szCs w:val="26"/>
        </w:rPr>
      </w:pPr>
      <w:r w:rsidRPr="00CF4560">
        <w:rPr>
          <w:rFonts w:ascii="Garamond" w:hAnsi="Garamond"/>
          <w:sz w:val="26"/>
          <w:szCs w:val="26"/>
        </w:rPr>
        <w:t>Subsí</w:t>
      </w:r>
      <w:r>
        <w:rPr>
          <w:rFonts w:ascii="Garamond" w:hAnsi="Garamond"/>
          <w:sz w:val="26"/>
          <w:szCs w:val="26"/>
        </w:rPr>
        <w:t xml:space="preserve">dio por isolamento profilático </w:t>
      </w:r>
      <w:r w:rsidRPr="00CF4560">
        <w:rPr>
          <w:rFonts w:ascii="Garamond" w:hAnsi="Garamond"/>
          <w:sz w:val="26"/>
          <w:szCs w:val="26"/>
        </w:rPr>
        <w:t>determinado pela Autoridade de Saúde (artigo 19º)</w:t>
      </w:r>
    </w:p>
    <w:p w14:paraId="0E07D77B" w14:textId="77777777" w:rsidR="00FD7FA0" w:rsidRPr="00CF4560" w:rsidRDefault="00FD7FA0" w:rsidP="00FD7FA0">
      <w:pPr>
        <w:pStyle w:val="PargrafodaLista"/>
        <w:numPr>
          <w:ilvl w:val="0"/>
          <w:numId w:val="41"/>
        </w:numPr>
        <w:spacing w:after="0" w:line="360" w:lineRule="auto"/>
        <w:contextualSpacing/>
        <w:jc w:val="both"/>
        <w:rPr>
          <w:rFonts w:ascii="Garamond" w:hAnsi="Garamond"/>
          <w:sz w:val="26"/>
          <w:szCs w:val="26"/>
        </w:rPr>
      </w:pPr>
      <w:r w:rsidRPr="00CF4560">
        <w:rPr>
          <w:rFonts w:ascii="Garamond" w:hAnsi="Garamond"/>
          <w:sz w:val="26"/>
          <w:szCs w:val="26"/>
        </w:rPr>
        <w:t>Proteção na doença resultante do COVID 19 (artigo 20º)</w:t>
      </w:r>
    </w:p>
    <w:p w14:paraId="5DE239B6" w14:textId="77777777" w:rsidR="00FD7FA0" w:rsidRDefault="00FD7FA0" w:rsidP="00FD7FA0">
      <w:pPr>
        <w:pStyle w:val="PargrafodaLista"/>
        <w:numPr>
          <w:ilvl w:val="0"/>
          <w:numId w:val="41"/>
        </w:numPr>
        <w:spacing w:after="0" w:line="360" w:lineRule="auto"/>
        <w:jc w:val="both"/>
        <w:rPr>
          <w:rFonts w:ascii="Garamond" w:hAnsi="Garamond"/>
          <w:sz w:val="26"/>
          <w:szCs w:val="26"/>
        </w:rPr>
      </w:pPr>
      <w:r>
        <w:rPr>
          <w:rFonts w:ascii="Garamond" w:hAnsi="Garamond"/>
          <w:sz w:val="26"/>
          <w:szCs w:val="26"/>
        </w:rPr>
        <w:t>Apoio excecional à família para trabalhadores independentes, em virtude da necessidade de acompanhamento de filhos por motivo da suspensão das atividades letivas presenciais, desde que não existam outras forma</w:t>
      </w:r>
      <w:r w:rsidR="00765BB3">
        <w:rPr>
          <w:rFonts w:ascii="Garamond" w:hAnsi="Garamond"/>
          <w:sz w:val="26"/>
          <w:szCs w:val="26"/>
        </w:rPr>
        <w:t>s</w:t>
      </w:r>
      <w:r>
        <w:rPr>
          <w:rFonts w:ascii="Garamond" w:hAnsi="Garamond"/>
          <w:sz w:val="26"/>
          <w:szCs w:val="26"/>
        </w:rPr>
        <w:t xml:space="preserve"> de prestação de atividade, nomeadamente por teletrabalho (artigo 24º, aplicável nas situações análogas às do nº1 do artigo 22º)</w:t>
      </w:r>
    </w:p>
    <w:p w14:paraId="4ACCE584" w14:textId="77777777" w:rsidR="00FD7FA0" w:rsidRDefault="00FD7FA0" w:rsidP="00FD7FA0">
      <w:pPr>
        <w:pStyle w:val="PargrafodaLista"/>
        <w:numPr>
          <w:ilvl w:val="0"/>
          <w:numId w:val="41"/>
        </w:numPr>
        <w:spacing w:after="0" w:line="360" w:lineRule="auto"/>
        <w:jc w:val="both"/>
        <w:rPr>
          <w:rFonts w:ascii="Garamond" w:hAnsi="Garamond"/>
          <w:sz w:val="26"/>
          <w:szCs w:val="26"/>
        </w:rPr>
      </w:pPr>
      <w:r w:rsidRPr="00CF4560">
        <w:rPr>
          <w:rFonts w:ascii="Garamond" w:hAnsi="Garamond"/>
          <w:sz w:val="26"/>
          <w:szCs w:val="26"/>
        </w:rPr>
        <w:t xml:space="preserve">Apoio extraordinário à redução </w:t>
      </w:r>
      <w:r w:rsidRPr="00CF4560">
        <w:rPr>
          <w:rFonts w:ascii="Garamond" w:hAnsi="Garamond"/>
          <w:sz w:val="26"/>
          <w:szCs w:val="26"/>
          <w:shd w:val="clear" w:color="auto" w:fill="FFFFFF"/>
        </w:rPr>
        <w:t>da atividade económica de trabalhador independente</w:t>
      </w:r>
      <w:r>
        <w:rPr>
          <w:rFonts w:ascii="Garamond" w:hAnsi="Garamond"/>
          <w:sz w:val="26"/>
          <w:szCs w:val="26"/>
          <w:shd w:val="clear" w:color="auto" w:fill="FFFFFF"/>
        </w:rPr>
        <w:t>,</w:t>
      </w:r>
      <w:r w:rsidRPr="00CF4560">
        <w:rPr>
          <w:rFonts w:ascii="Garamond" w:hAnsi="Garamond"/>
          <w:sz w:val="26"/>
          <w:szCs w:val="26"/>
          <w:shd w:val="clear" w:color="auto" w:fill="FFFFFF"/>
        </w:rPr>
        <w:t xml:space="preserve"> </w:t>
      </w:r>
      <w:r w:rsidRPr="00CF4560">
        <w:rPr>
          <w:rFonts w:ascii="Garamond" w:hAnsi="Garamond"/>
          <w:sz w:val="26"/>
          <w:szCs w:val="26"/>
        </w:rPr>
        <w:t>prorrogável até seis meses (artigo 26º</w:t>
      </w:r>
      <w:r>
        <w:rPr>
          <w:rFonts w:ascii="Garamond" w:hAnsi="Garamond"/>
          <w:sz w:val="26"/>
          <w:szCs w:val="26"/>
        </w:rPr>
        <w:t>)</w:t>
      </w:r>
    </w:p>
    <w:p w14:paraId="318DD019" w14:textId="77777777" w:rsidR="00FD7FA0" w:rsidRPr="00CF4560" w:rsidRDefault="00FD7FA0" w:rsidP="00FD7FA0">
      <w:pPr>
        <w:pStyle w:val="PargrafodaLista"/>
        <w:numPr>
          <w:ilvl w:val="0"/>
          <w:numId w:val="41"/>
        </w:numPr>
        <w:spacing w:after="0" w:line="360" w:lineRule="auto"/>
        <w:jc w:val="both"/>
        <w:rPr>
          <w:rFonts w:ascii="Garamond" w:hAnsi="Garamond"/>
          <w:sz w:val="26"/>
          <w:szCs w:val="26"/>
        </w:rPr>
      </w:pPr>
      <w:r w:rsidRPr="00CF4560">
        <w:rPr>
          <w:rFonts w:ascii="Garamond" w:hAnsi="Garamond"/>
          <w:sz w:val="26"/>
          <w:szCs w:val="26"/>
        </w:rPr>
        <w:t>Possibilidade de verem deferido o pagamento de contribuições devidas nos meses em que estejam a receber o apoio extraordinário</w:t>
      </w:r>
      <w:r>
        <w:rPr>
          <w:rFonts w:ascii="Garamond" w:hAnsi="Garamond"/>
          <w:sz w:val="26"/>
          <w:szCs w:val="26"/>
        </w:rPr>
        <w:t xml:space="preserve"> (artigo 27º), </w:t>
      </w:r>
      <w:r w:rsidRPr="00CF4560">
        <w:rPr>
          <w:rFonts w:ascii="Garamond" w:hAnsi="Garamond"/>
          <w:sz w:val="26"/>
          <w:szCs w:val="26"/>
        </w:rPr>
        <w:t>bem assim com</w:t>
      </w:r>
      <w:r>
        <w:rPr>
          <w:rFonts w:ascii="Garamond" w:hAnsi="Garamond"/>
          <w:sz w:val="26"/>
          <w:szCs w:val="26"/>
        </w:rPr>
        <w:t>o</w:t>
      </w:r>
      <w:r w:rsidRPr="00CF4560">
        <w:rPr>
          <w:rFonts w:ascii="Garamond" w:hAnsi="Garamond"/>
          <w:sz w:val="26"/>
          <w:szCs w:val="26"/>
        </w:rPr>
        <w:t xml:space="preserve"> de poderem liquidar posteriormente as contribuições correspondentes aos meses subsidiados em prestações mensais num prazo máximo de 12 meses (artigo 28º).</w:t>
      </w:r>
    </w:p>
    <w:p w14:paraId="28750C13" w14:textId="77777777" w:rsidR="00FD7FA0" w:rsidRDefault="00FD7FA0" w:rsidP="008552A2">
      <w:pPr>
        <w:pStyle w:val="Cabealho"/>
        <w:tabs>
          <w:tab w:val="left" w:pos="993"/>
        </w:tabs>
        <w:spacing w:line="360" w:lineRule="auto"/>
        <w:jc w:val="both"/>
        <w:rPr>
          <w:rFonts w:ascii="Garamond" w:hAnsi="Garamond"/>
          <w:bCs/>
          <w:sz w:val="26"/>
          <w:szCs w:val="26"/>
        </w:rPr>
      </w:pPr>
    </w:p>
    <w:p w14:paraId="2D5D0933" w14:textId="77777777" w:rsidR="00FD7FA0" w:rsidRDefault="00FD7FA0" w:rsidP="00FD7FA0">
      <w:pPr>
        <w:pStyle w:val="Cabealho"/>
        <w:tabs>
          <w:tab w:val="left" w:pos="993"/>
        </w:tabs>
        <w:spacing w:line="360" w:lineRule="auto"/>
        <w:jc w:val="both"/>
        <w:rPr>
          <w:rFonts w:ascii="Garamond" w:hAnsi="Garamond"/>
          <w:sz w:val="26"/>
          <w:szCs w:val="26"/>
        </w:rPr>
      </w:pPr>
      <w:r>
        <w:rPr>
          <w:rFonts w:ascii="Garamond" w:hAnsi="Garamond"/>
          <w:sz w:val="26"/>
          <w:szCs w:val="26"/>
        </w:rPr>
        <w:lastRenderedPageBreak/>
        <w:t xml:space="preserve">Não se desconhece, naturalmente, que o regime da CPAS é distinto do regime dos trabalhadores independentes, embora seja possível estabelecer, entre uns e outros, algum paralelismo pela natureza liberal/independente inerente ao respetivo exercício profissional.   </w:t>
      </w:r>
    </w:p>
    <w:p w14:paraId="6536AA43" w14:textId="77777777" w:rsidR="00FD7FA0" w:rsidRDefault="00FD7FA0" w:rsidP="00FD7FA0">
      <w:pPr>
        <w:pStyle w:val="Default"/>
        <w:spacing w:line="360" w:lineRule="auto"/>
        <w:rPr>
          <w:sz w:val="26"/>
          <w:szCs w:val="26"/>
        </w:rPr>
      </w:pPr>
    </w:p>
    <w:p w14:paraId="7D2ECA24" w14:textId="77777777" w:rsidR="00FD7FA0" w:rsidRDefault="00FD7FA0" w:rsidP="00FD7FA0">
      <w:pPr>
        <w:pStyle w:val="Default"/>
        <w:spacing w:line="360" w:lineRule="auto"/>
        <w:jc w:val="both"/>
        <w:rPr>
          <w:sz w:val="26"/>
          <w:szCs w:val="26"/>
        </w:rPr>
      </w:pPr>
      <w:r>
        <w:rPr>
          <w:sz w:val="26"/>
          <w:szCs w:val="26"/>
        </w:rPr>
        <w:t>Na verdade, este princípio da autonomia dos dois regimes foi reforçado pelo Código dos Regimes Contributivos do Sistema Previdencial de Segurança Social</w:t>
      </w:r>
      <w:r>
        <w:rPr>
          <w:rStyle w:val="Refdenotaderodap"/>
          <w:sz w:val="26"/>
          <w:szCs w:val="26"/>
        </w:rPr>
        <w:footnoteReference w:id="3"/>
      </w:r>
      <w:r>
        <w:rPr>
          <w:sz w:val="26"/>
          <w:szCs w:val="26"/>
        </w:rPr>
        <w:t xml:space="preserve">, não só aí se reconhecendo o regime da CPAS como um regime obrigatório de proteção social, como também a alínea a) do n.º 1 do seu artigo 139.º manteve a exclusão dos advogados e solicitadores (que, em função do exercício da sua atividade profissional, estejam integrados obrigatoriamente no âmbito pessoal da respetiva Caixa de Previdência) do âmbito pessoal do regime dos trabalhadores independentes. </w:t>
      </w:r>
    </w:p>
    <w:p w14:paraId="070DC64F" w14:textId="77777777" w:rsidR="00FD7FA0" w:rsidRDefault="00FD7FA0" w:rsidP="00FD7FA0">
      <w:pPr>
        <w:spacing w:line="360" w:lineRule="auto"/>
        <w:jc w:val="both"/>
        <w:rPr>
          <w:sz w:val="26"/>
          <w:szCs w:val="26"/>
        </w:rPr>
      </w:pPr>
    </w:p>
    <w:p w14:paraId="367D88A9" w14:textId="77777777" w:rsidR="00FD7FA0" w:rsidRDefault="00FD7FA0" w:rsidP="00FD7FA0">
      <w:pPr>
        <w:spacing w:line="360" w:lineRule="auto"/>
        <w:jc w:val="both"/>
        <w:rPr>
          <w:rFonts w:ascii="Garamond" w:hAnsi="Garamond"/>
          <w:sz w:val="26"/>
          <w:szCs w:val="26"/>
          <w:shd w:val="clear" w:color="auto" w:fill="FFFFFF"/>
        </w:rPr>
      </w:pPr>
      <w:r>
        <w:rPr>
          <w:rFonts w:ascii="Garamond" w:hAnsi="Garamond"/>
          <w:sz w:val="26"/>
          <w:szCs w:val="26"/>
        </w:rPr>
        <w:t xml:space="preserve">Não obstante, </w:t>
      </w:r>
      <w:r w:rsidRPr="00B420CC">
        <w:rPr>
          <w:rFonts w:ascii="Garamond" w:hAnsi="Garamond"/>
          <w:sz w:val="26"/>
          <w:szCs w:val="26"/>
        </w:rPr>
        <w:t xml:space="preserve">o reconhecimento dessa autonomia no direito vigente não impede, naturalmente, que soluções pensadas para </w:t>
      </w:r>
      <w:r>
        <w:rPr>
          <w:rFonts w:ascii="Garamond" w:hAnsi="Garamond"/>
          <w:sz w:val="26"/>
          <w:szCs w:val="26"/>
        </w:rPr>
        <w:t xml:space="preserve">a </w:t>
      </w:r>
      <w:r w:rsidRPr="00B420CC">
        <w:rPr>
          <w:rFonts w:ascii="Garamond" w:hAnsi="Garamond"/>
          <w:sz w:val="26"/>
          <w:szCs w:val="26"/>
        </w:rPr>
        <w:t>proteção social dos advogados e solicitadores possam colher também inspiração no regime previdencial dos trabalhadores independentes</w:t>
      </w:r>
      <w:r>
        <w:rPr>
          <w:rFonts w:ascii="Garamond" w:hAnsi="Garamond"/>
          <w:sz w:val="26"/>
          <w:szCs w:val="26"/>
        </w:rPr>
        <w:t xml:space="preserve">, sobretudo, num momento excecional como este que atualmente vivenciamos e que exigiu – e exige – a adoção de medidas igualmente excecionais, quer de proteção social, quer de apoio extraordinário </w:t>
      </w:r>
      <w:r w:rsidRPr="00CF4560">
        <w:rPr>
          <w:rFonts w:ascii="Garamond" w:hAnsi="Garamond"/>
          <w:sz w:val="26"/>
          <w:szCs w:val="26"/>
        </w:rPr>
        <w:t xml:space="preserve">à redução </w:t>
      </w:r>
      <w:r w:rsidRPr="00CF4560">
        <w:rPr>
          <w:rFonts w:ascii="Garamond" w:hAnsi="Garamond"/>
          <w:sz w:val="26"/>
          <w:szCs w:val="26"/>
          <w:shd w:val="clear" w:color="auto" w:fill="FFFFFF"/>
        </w:rPr>
        <w:t>da atividade económica</w:t>
      </w:r>
      <w:r>
        <w:rPr>
          <w:rFonts w:ascii="Garamond" w:hAnsi="Garamond"/>
          <w:sz w:val="26"/>
          <w:szCs w:val="26"/>
          <w:shd w:val="clear" w:color="auto" w:fill="FFFFFF"/>
        </w:rPr>
        <w:t>.</w:t>
      </w:r>
    </w:p>
    <w:p w14:paraId="08F08B92" w14:textId="77777777" w:rsidR="00FD7FA0" w:rsidRDefault="00FD7FA0" w:rsidP="008552A2">
      <w:pPr>
        <w:pStyle w:val="Cabealho"/>
        <w:tabs>
          <w:tab w:val="left" w:pos="993"/>
        </w:tabs>
        <w:spacing w:line="360" w:lineRule="auto"/>
        <w:jc w:val="both"/>
        <w:rPr>
          <w:rFonts w:ascii="Garamond" w:hAnsi="Garamond"/>
          <w:bCs/>
          <w:sz w:val="26"/>
          <w:szCs w:val="26"/>
        </w:rPr>
      </w:pPr>
    </w:p>
    <w:p w14:paraId="0F272128" w14:textId="77777777" w:rsidR="00FD7FA0" w:rsidRPr="00BF6E7D" w:rsidRDefault="00FD7FA0" w:rsidP="00FD7FA0">
      <w:pPr>
        <w:spacing w:line="360" w:lineRule="auto"/>
        <w:jc w:val="both"/>
        <w:rPr>
          <w:rFonts w:ascii="Garamond" w:hAnsi="Garamond"/>
          <w:sz w:val="26"/>
          <w:szCs w:val="26"/>
        </w:rPr>
      </w:pPr>
      <w:r>
        <w:rPr>
          <w:rFonts w:ascii="Garamond" w:hAnsi="Garamond"/>
          <w:sz w:val="26"/>
          <w:szCs w:val="26"/>
        </w:rPr>
        <w:t>Como se sabe o</w:t>
      </w:r>
      <w:r w:rsidRPr="00BF6E7D">
        <w:rPr>
          <w:rFonts w:ascii="Garamond" w:hAnsi="Garamond"/>
          <w:sz w:val="26"/>
          <w:szCs w:val="26"/>
        </w:rPr>
        <w:t xml:space="preserve"> Regulamento da C</w:t>
      </w:r>
      <w:r>
        <w:rPr>
          <w:rFonts w:ascii="Garamond" w:hAnsi="Garamond"/>
          <w:sz w:val="26"/>
          <w:szCs w:val="26"/>
        </w:rPr>
        <w:t>PAS</w:t>
      </w:r>
      <w:r>
        <w:rPr>
          <w:rStyle w:val="Refdenotaderodap"/>
          <w:rFonts w:ascii="Garamond" w:hAnsi="Garamond"/>
          <w:sz w:val="26"/>
          <w:szCs w:val="26"/>
        </w:rPr>
        <w:footnoteReference w:id="4"/>
      </w:r>
      <w:r w:rsidRPr="00BF6E7D">
        <w:rPr>
          <w:rFonts w:ascii="Garamond" w:hAnsi="Garamond"/>
          <w:sz w:val="26"/>
          <w:szCs w:val="26"/>
        </w:rPr>
        <w:t xml:space="preserve">, </w:t>
      </w:r>
      <w:r>
        <w:rPr>
          <w:rFonts w:ascii="Garamond" w:hAnsi="Garamond"/>
          <w:sz w:val="26"/>
          <w:szCs w:val="26"/>
        </w:rPr>
        <w:t>não prevê qualquer tipo de apoio social que possa salvaguardar a situação dos seus beneficiários nestas circunstâncias, tal como, aliás, saliente-se, também não estava previsto para os trabalhadores independentes no respetivo regime de segurança social.</w:t>
      </w:r>
    </w:p>
    <w:p w14:paraId="6B2FA916" w14:textId="77777777" w:rsidR="00FD7FA0" w:rsidRDefault="00FD7FA0" w:rsidP="00FD7FA0">
      <w:pPr>
        <w:spacing w:line="360" w:lineRule="auto"/>
        <w:jc w:val="both"/>
        <w:rPr>
          <w:rFonts w:ascii="Garamond" w:hAnsi="Garamond"/>
          <w:bCs/>
          <w:i/>
          <w:sz w:val="26"/>
          <w:szCs w:val="26"/>
        </w:rPr>
      </w:pPr>
    </w:p>
    <w:p w14:paraId="1E769B9E" w14:textId="77777777" w:rsidR="00FD7FA0" w:rsidRDefault="00FD7FA0" w:rsidP="00FD7FA0">
      <w:pPr>
        <w:spacing w:line="360" w:lineRule="auto"/>
        <w:jc w:val="both"/>
        <w:rPr>
          <w:rFonts w:ascii="Garamond" w:hAnsi="Garamond"/>
          <w:sz w:val="26"/>
          <w:szCs w:val="26"/>
        </w:rPr>
      </w:pPr>
      <w:r w:rsidRPr="00E94FC0">
        <w:rPr>
          <w:rFonts w:ascii="Garamond" w:hAnsi="Garamond"/>
          <w:bCs/>
          <w:sz w:val="26"/>
          <w:szCs w:val="26"/>
        </w:rPr>
        <w:t xml:space="preserve">É por isso mesmo que as </w:t>
      </w:r>
      <w:r w:rsidRPr="00E94FC0">
        <w:rPr>
          <w:rFonts w:ascii="Garamond" w:hAnsi="Garamond"/>
          <w:sz w:val="26"/>
          <w:szCs w:val="26"/>
        </w:rPr>
        <w:t>queixas que foram dirigidas à Provedora de Justiça dão nota das preocupações d</w:t>
      </w:r>
      <w:r>
        <w:rPr>
          <w:rFonts w:ascii="Garamond" w:hAnsi="Garamond"/>
          <w:sz w:val="26"/>
          <w:szCs w:val="26"/>
        </w:rPr>
        <w:t>os advogados e solicitadores</w:t>
      </w:r>
      <w:r w:rsidRPr="00E94FC0">
        <w:rPr>
          <w:rFonts w:ascii="Garamond" w:hAnsi="Garamond"/>
          <w:sz w:val="26"/>
          <w:szCs w:val="26"/>
        </w:rPr>
        <w:t>, os quais se sentem discriminados face à generalidade dos trabalhadores independentes</w:t>
      </w:r>
      <w:r>
        <w:rPr>
          <w:rFonts w:ascii="Garamond" w:hAnsi="Garamond"/>
          <w:sz w:val="26"/>
          <w:szCs w:val="26"/>
        </w:rPr>
        <w:t xml:space="preserve">, uma vez que, para além de estarem igualmente </w:t>
      </w:r>
      <w:r>
        <w:rPr>
          <w:rFonts w:ascii="Garamond" w:hAnsi="Garamond"/>
          <w:sz w:val="26"/>
          <w:szCs w:val="26"/>
        </w:rPr>
        <w:lastRenderedPageBreak/>
        <w:t xml:space="preserve">expostos aos riscos de contraírem o </w:t>
      </w:r>
      <w:proofErr w:type="spellStart"/>
      <w:r>
        <w:rPr>
          <w:rFonts w:ascii="Garamond" w:hAnsi="Garamond"/>
          <w:sz w:val="26"/>
          <w:szCs w:val="26"/>
        </w:rPr>
        <w:t>Covid</w:t>
      </w:r>
      <w:proofErr w:type="spellEnd"/>
      <w:r>
        <w:rPr>
          <w:rFonts w:ascii="Garamond" w:hAnsi="Garamond"/>
          <w:sz w:val="26"/>
          <w:szCs w:val="26"/>
        </w:rPr>
        <w:t xml:space="preserve"> 19, como todos os demais cidadãos, muitos deles também se viram impedidos de trabalhar por necessidade inadiável de acompanhar os seus filhos menores, na sequência da suspensão das atividades letivas e não letivas presenciais, bem assim como viram reduzida a sua atividade profissional.</w:t>
      </w:r>
    </w:p>
    <w:p w14:paraId="473CC228" w14:textId="77777777" w:rsidR="00FD7FA0" w:rsidRDefault="00FD7FA0" w:rsidP="008552A2">
      <w:pPr>
        <w:pStyle w:val="Cabealho"/>
        <w:tabs>
          <w:tab w:val="left" w:pos="993"/>
        </w:tabs>
        <w:spacing w:line="360" w:lineRule="auto"/>
        <w:jc w:val="both"/>
        <w:rPr>
          <w:rFonts w:ascii="Garamond" w:hAnsi="Garamond"/>
          <w:bCs/>
          <w:sz w:val="26"/>
          <w:szCs w:val="26"/>
        </w:rPr>
      </w:pPr>
    </w:p>
    <w:p w14:paraId="00F1567F" w14:textId="77777777" w:rsidR="00FD7FA0" w:rsidRPr="00765BB3" w:rsidRDefault="00FD7FA0" w:rsidP="00FD7FA0">
      <w:pPr>
        <w:spacing w:line="360" w:lineRule="auto"/>
        <w:jc w:val="both"/>
        <w:rPr>
          <w:rFonts w:ascii="Garamond" w:hAnsi="Garamond"/>
          <w:spacing w:val="-2"/>
          <w:sz w:val="26"/>
          <w:szCs w:val="26"/>
        </w:rPr>
      </w:pPr>
      <w:r w:rsidRPr="00765BB3">
        <w:rPr>
          <w:rFonts w:ascii="Garamond" w:hAnsi="Garamond"/>
          <w:spacing w:val="-2"/>
          <w:sz w:val="26"/>
          <w:szCs w:val="26"/>
        </w:rPr>
        <w:t>Ora, importa ter presente que todas as medidas de proteção social e de apoio à atividade dos trabalhadores independentes (bem como as dos demais trabalhadores e empresas) são financiadas pelo Orçamento do Estado, mediante transferências mensais para a Segurança Social</w:t>
      </w:r>
      <w:r w:rsidRPr="00765BB3">
        <w:rPr>
          <w:rStyle w:val="Refdenotaderodap"/>
          <w:rFonts w:ascii="Garamond" w:hAnsi="Garamond"/>
          <w:spacing w:val="-2"/>
          <w:sz w:val="26"/>
          <w:szCs w:val="26"/>
        </w:rPr>
        <w:footnoteReference w:id="5"/>
      </w:r>
      <w:r w:rsidRPr="00765BB3">
        <w:rPr>
          <w:rFonts w:ascii="Garamond" w:hAnsi="Garamond"/>
          <w:spacing w:val="-2"/>
          <w:sz w:val="26"/>
          <w:szCs w:val="26"/>
        </w:rPr>
        <w:t>, conforme resulta do artigo 7º do mesmo diploma legal (também abaixo transcrito)</w:t>
      </w:r>
      <w:r w:rsidRPr="00765BB3">
        <w:rPr>
          <w:rStyle w:val="Refdenotaderodap"/>
          <w:rFonts w:ascii="Garamond" w:hAnsi="Garamond"/>
          <w:spacing w:val="-2"/>
          <w:sz w:val="26"/>
          <w:szCs w:val="26"/>
        </w:rPr>
        <w:footnoteReference w:id="6"/>
      </w:r>
      <w:r w:rsidRPr="00765BB3">
        <w:rPr>
          <w:rFonts w:ascii="Garamond" w:hAnsi="Garamond"/>
          <w:spacing w:val="-2"/>
          <w:sz w:val="26"/>
          <w:szCs w:val="26"/>
        </w:rPr>
        <w:t>.</w:t>
      </w:r>
    </w:p>
    <w:p w14:paraId="458FF112" w14:textId="77777777" w:rsidR="00FD7FA0" w:rsidRDefault="00FD7FA0" w:rsidP="00FD7FA0">
      <w:pPr>
        <w:spacing w:line="360" w:lineRule="auto"/>
        <w:jc w:val="both"/>
        <w:rPr>
          <w:rFonts w:ascii="Garamond" w:hAnsi="Garamond"/>
          <w:sz w:val="26"/>
          <w:szCs w:val="26"/>
        </w:rPr>
      </w:pPr>
    </w:p>
    <w:p w14:paraId="3E201C74" w14:textId="2BAFC708" w:rsidR="00FD7FA0" w:rsidRDefault="00FD7FA0" w:rsidP="00FD7FA0">
      <w:pPr>
        <w:pStyle w:val="Cabealho"/>
        <w:tabs>
          <w:tab w:val="left" w:pos="993"/>
        </w:tabs>
        <w:spacing w:line="360" w:lineRule="auto"/>
        <w:jc w:val="both"/>
        <w:rPr>
          <w:rFonts w:ascii="Garamond" w:hAnsi="Garamond"/>
          <w:bCs/>
          <w:sz w:val="26"/>
          <w:szCs w:val="26"/>
        </w:rPr>
      </w:pPr>
      <w:r>
        <w:rPr>
          <w:rFonts w:ascii="Garamond" w:hAnsi="Garamond"/>
          <w:bCs/>
          <w:sz w:val="26"/>
          <w:szCs w:val="26"/>
        </w:rPr>
        <w:t xml:space="preserve">É certo que, numa situação tão grave quanto atípica como esta, </w:t>
      </w:r>
      <w:r w:rsidR="00B8089C">
        <w:rPr>
          <w:rFonts w:ascii="Garamond" w:hAnsi="Garamond"/>
          <w:bCs/>
          <w:sz w:val="26"/>
          <w:szCs w:val="26"/>
        </w:rPr>
        <w:t xml:space="preserve">se </w:t>
      </w:r>
      <w:r>
        <w:rPr>
          <w:rFonts w:ascii="Garamond" w:hAnsi="Garamond"/>
          <w:bCs/>
          <w:sz w:val="26"/>
          <w:szCs w:val="26"/>
        </w:rPr>
        <w:t>reconhece que o Governo tem tido a preocupação de acudir com celeridade aos trabalhadores, às famílias e às empresas, adotando medidas que as protejam no imediato, tentando evitar a perda de rendimentos, o desemprego, a exclusão social e as insolvências.</w:t>
      </w:r>
    </w:p>
    <w:p w14:paraId="70F05612" w14:textId="77777777" w:rsidR="00FD7FA0" w:rsidRDefault="00FD7FA0" w:rsidP="008552A2">
      <w:pPr>
        <w:pStyle w:val="Cabealho"/>
        <w:tabs>
          <w:tab w:val="left" w:pos="993"/>
        </w:tabs>
        <w:spacing w:line="360" w:lineRule="auto"/>
        <w:jc w:val="both"/>
        <w:rPr>
          <w:rFonts w:ascii="Garamond" w:hAnsi="Garamond"/>
          <w:bCs/>
          <w:sz w:val="26"/>
          <w:szCs w:val="26"/>
        </w:rPr>
      </w:pPr>
    </w:p>
    <w:p w14:paraId="4F22D8C4" w14:textId="77777777" w:rsidR="00FD7FA0" w:rsidRDefault="00FD7FA0" w:rsidP="00FD7FA0">
      <w:pPr>
        <w:pStyle w:val="Cabealho"/>
        <w:tabs>
          <w:tab w:val="left" w:pos="993"/>
        </w:tabs>
        <w:spacing w:line="360" w:lineRule="auto"/>
        <w:jc w:val="both"/>
        <w:rPr>
          <w:rFonts w:ascii="Garamond" w:hAnsi="Garamond"/>
          <w:bCs/>
          <w:sz w:val="26"/>
          <w:szCs w:val="26"/>
        </w:rPr>
      </w:pPr>
      <w:r>
        <w:rPr>
          <w:rFonts w:ascii="Garamond" w:hAnsi="Garamond"/>
          <w:bCs/>
          <w:sz w:val="26"/>
          <w:szCs w:val="26"/>
        </w:rPr>
        <w:t>Porém, compreenderá V. Exa. que a bondade destas medidas não pode excluir trabalhadores e famílias, deve abranger todos por igual – sobretudo numa situação excecionalmente grave como a atual – sob pena de discriminação injustificada.</w:t>
      </w:r>
    </w:p>
    <w:p w14:paraId="06E2A429" w14:textId="77777777" w:rsidR="00FD7FA0" w:rsidRDefault="00FD7FA0" w:rsidP="00FD7FA0">
      <w:pPr>
        <w:pStyle w:val="Cabealho"/>
        <w:tabs>
          <w:tab w:val="left" w:pos="993"/>
        </w:tabs>
        <w:spacing w:line="360" w:lineRule="auto"/>
        <w:jc w:val="both"/>
        <w:rPr>
          <w:rFonts w:ascii="Garamond" w:hAnsi="Garamond"/>
          <w:bCs/>
          <w:sz w:val="26"/>
          <w:szCs w:val="26"/>
        </w:rPr>
      </w:pPr>
    </w:p>
    <w:p w14:paraId="3FC05AEA" w14:textId="77777777" w:rsidR="00FD7FA0" w:rsidRDefault="00FD7FA0" w:rsidP="00FD7FA0">
      <w:pPr>
        <w:pStyle w:val="Cabealho"/>
        <w:tabs>
          <w:tab w:val="left" w:pos="993"/>
        </w:tabs>
        <w:spacing w:line="360" w:lineRule="auto"/>
        <w:jc w:val="both"/>
        <w:rPr>
          <w:rFonts w:ascii="Garamond" w:hAnsi="Garamond"/>
          <w:bCs/>
          <w:sz w:val="26"/>
          <w:szCs w:val="26"/>
        </w:rPr>
      </w:pPr>
      <w:r>
        <w:rPr>
          <w:rFonts w:ascii="Garamond" w:hAnsi="Garamond"/>
          <w:bCs/>
          <w:sz w:val="26"/>
          <w:szCs w:val="26"/>
        </w:rPr>
        <w:t xml:space="preserve">Por tudo isto, parece justificar-se que sejam adotadas medidas excecionais de proteção social na doença e na parentalidade, bem assim como medidas de apoio extraordinário à redução da atividade económica dos advogados e solicitadores que sejam igualmente afetados nas respetivas vidas familiar e profissional.  </w:t>
      </w:r>
    </w:p>
    <w:p w14:paraId="516C8851" w14:textId="77777777" w:rsidR="00FD7FA0" w:rsidRDefault="00FD7FA0" w:rsidP="008552A2">
      <w:pPr>
        <w:pStyle w:val="Cabealho"/>
        <w:tabs>
          <w:tab w:val="left" w:pos="993"/>
        </w:tabs>
        <w:spacing w:line="360" w:lineRule="auto"/>
        <w:jc w:val="both"/>
        <w:rPr>
          <w:rFonts w:ascii="Garamond" w:hAnsi="Garamond"/>
          <w:bCs/>
          <w:sz w:val="26"/>
          <w:szCs w:val="26"/>
        </w:rPr>
      </w:pPr>
    </w:p>
    <w:p w14:paraId="4BB665F0" w14:textId="77777777" w:rsidR="00FD7FA0" w:rsidRDefault="00FD7FA0" w:rsidP="00FD7FA0">
      <w:pPr>
        <w:pStyle w:val="Cabealho"/>
        <w:tabs>
          <w:tab w:val="left" w:pos="993"/>
        </w:tabs>
        <w:spacing w:line="360" w:lineRule="auto"/>
        <w:jc w:val="both"/>
        <w:rPr>
          <w:rFonts w:ascii="Garamond" w:hAnsi="Garamond"/>
          <w:bCs/>
          <w:sz w:val="26"/>
          <w:szCs w:val="26"/>
        </w:rPr>
      </w:pPr>
      <w:r>
        <w:rPr>
          <w:rFonts w:ascii="Garamond" w:hAnsi="Garamond"/>
          <w:bCs/>
          <w:sz w:val="26"/>
          <w:szCs w:val="26"/>
        </w:rPr>
        <w:t xml:space="preserve">É, pois, </w:t>
      </w:r>
      <w:r>
        <w:rPr>
          <w:rFonts w:ascii="Garamond" w:hAnsi="Garamond"/>
          <w:sz w:val="26"/>
          <w:szCs w:val="26"/>
        </w:rPr>
        <w:t xml:space="preserve">neste enquadramento, </w:t>
      </w:r>
      <w:r>
        <w:rPr>
          <w:rFonts w:ascii="Garamond" w:hAnsi="Garamond"/>
          <w:bCs/>
          <w:sz w:val="26"/>
          <w:szCs w:val="26"/>
        </w:rPr>
        <w:t>que me permito vir sensibilizar V. Exa para a necessidade de serem ponderadas e adotadas medidas para apoio excecional e temporário aos advogados e solicitadores, similares às que foram reconhecidas aos trabalhadores independentes.</w:t>
      </w:r>
    </w:p>
    <w:p w14:paraId="2F719236" w14:textId="77777777" w:rsidR="00FD7FA0" w:rsidRDefault="00FD7FA0" w:rsidP="00FD7FA0">
      <w:pPr>
        <w:pStyle w:val="Cabealho"/>
        <w:tabs>
          <w:tab w:val="left" w:pos="993"/>
        </w:tabs>
        <w:spacing w:line="360" w:lineRule="auto"/>
        <w:jc w:val="both"/>
        <w:rPr>
          <w:rFonts w:ascii="Garamond" w:hAnsi="Garamond"/>
          <w:bCs/>
          <w:sz w:val="26"/>
          <w:szCs w:val="26"/>
        </w:rPr>
      </w:pPr>
    </w:p>
    <w:p w14:paraId="3302FC48" w14:textId="77777777" w:rsidR="00FD7FA0" w:rsidRPr="004975E0" w:rsidRDefault="00FD7FA0" w:rsidP="00FD7FA0">
      <w:pPr>
        <w:pStyle w:val="Cabealho"/>
        <w:tabs>
          <w:tab w:val="left" w:pos="993"/>
        </w:tabs>
        <w:spacing w:line="360" w:lineRule="auto"/>
        <w:jc w:val="both"/>
        <w:rPr>
          <w:rFonts w:ascii="Garamond" w:hAnsi="Garamond" w:cs="Arial"/>
          <w:sz w:val="26"/>
          <w:szCs w:val="26"/>
        </w:rPr>
      </w:pPr>
      <w:r w:rsidRPr="004975E0">
        <w:rPr>
          <w:rFonts w:ascii="Garamond" w:hAnsi="Garamond"/>
          <w:sz w:val="26"/>
          <w:szCs w:val="26"/>
        </w:rPr>
        <w:lastRenderedPageBreak/>
        <w:t>Atenta a tutela partilhada</w:t>
      </w:r>
      <w:r>
        <w:rPr>
          <w:rFonts w:ascii="Garamond" w:hAnsi="Garamond"/>
          <w:sz w:val="26"/>
          <w:szCs w:val="26"/>
        </w:rPr>
        <w:t xml:space="preserve"> da CPAS </w:t>
      </w:r>
      <w:r w:rsidRPr="004975E0">
        <w:rPr>
          <w:rFonts w:ascii="Garamond" w:hAnsi="Garamond"/>
          <w:sz w:val="26"/>
          <w:szCs w:val="26"/>
        </w:rPr>
        <w:t xml:space="preserve">com o responsável pela pasta da </w:t>
      </w:r>
      <w:r w:rsidR="005C0F0B">
        <w:rPr>
          <w:rFonts w:ascii="Garamond" w:hAnsi="Garamond"/>
          <w:sz w:val="26"/>
          <w:szCs w:val="26"/>
        </w:rPr>
        <w:t>segurança social</w:t>
      </w:r>
      <w:r w:rsidRPr="004975E0">
        <w:rPr>
          <w:rFonts w:ascii="Garamond" w:hAnsi="Garamond"/>
          <w:sz w:val="26"/>
          <w:szCs w:val="26"/>
        </w:rPr>
        <w:t xml:space="preserve">, prevista no artigo 97º do </w:t>
      </w:r>
      <w:r>
        <w:rPr>
          <w:rFonts w:ascii="Garamond" w:hAnsi="Garamond"/>
          <w:sz w:val="26"/>
          <w:szCs w:val="26"/>
        </w:rPr>
        <w:t xml:space="preserve">respetivo </w:t>
      </w:r>
      <w:r w:rsidRPr="004975E0">
        <w:rPr>
          <w:rFonts w:ascii="Garamond" w:hAnsi="Garamond"/>
          <w:sz w:val="26"/>
          <w:szCs w:val="26"/>
        </w:rPr>
        <w:t>Regulamento, enderecei</w:t>
      </w:r>
      <w:r>
        <w:rPr>
          <w:rFonts w:ascii="Garamond" w:hAnsi="Garamond"/>
          <w:sz w:val="26"/>
          <w:szCs w:val="26"/>
        </w:rPr>
        <w:t>,</w:t>
      </w:r>
      <w:r w:rsidRPr="004975E0">
        <w:rPr>
          <w:rFonts w:ascii="Garamond" w:hAnsi="Garamond"/>
          <w:sz w:val="26"/>
          <w:szCs w:val="26"/>
        </w:rPr>
        <w:t xml:space="preserve"> nesta </w:t>
      </w:r>
      <w:r>
        <w:rPr>
          <w:rFonts w:ascii="Garamond" w:hAnsi="Garamond"/>
          <w:sz w:val="26"/>
          <w:szCs w:val="26"/>
        </w:rPr>
        <w:t xml:space="preserve">mesma </w:t>
      </w:r>
      <w:r w:rsidRPr="004975E0">
        <w:rPr>
          <w:rFonts w:ascii="Garamond" w:hAnsi="Garamond"/>
          <w:sz w:val="26"/>
          <w:szCs w:val="26"/>
        </w:rPr>
        <w:t>data</w:t>
      </w:r>
      <w:r>
        <w:rPr>
          <w:rFonts w:ascii="Garamond" w:hAnsi="Garamond"/>
          <w:sz w:val="26"/>
          <w:szCs w:val="26"/>
        </w:rPr>
        <w:t>,</w:t>
      </w:r>
      <w:r w:rsidRPr="004975E0">
        <w:rPr>
          <w:rFonts w:ascii="Garamond" w:hAnsi="Garamond"/>
          <w:sz w:val="26"/>
          <w:szCs w:val="26"/>
        </w:rPr>
        <w:t xml:space="preserve"> idêntico ofício a</w:t>
      </w:r>
      <w:r>
        <w:rPr>
          <w:rFonts w:ascii="Garamond" w:hAnsi="Garamond"/>
          <w:sz w:val="26"/>
          <w:szCs w:val="26"/>
        </w:rPr>
        <w:t xml:space="preserve"> S. Exa. o</w:t>
      </w:r>
      <w:r w:rsidRPr="004975E0">
        <w:rPr>
          <w:rFonts w:ascii="Garamond" w:hAnsi="Garamond"/>
          <w:sz w:val="26"/>
          <w:szCs w:val="26"/>
        </w:rPr>
        <w:t xml:space="preserve"> </w:t>
      </w:r>
      <w:r w:rsidRPr="004975E0">
        <w:rPr>
          <w:rFonts w:ascii="Garamond" w:hAnsi="Garamond" w:cs="Arial"/>
          <w:sz w:val="26"/>
          <w:szCs w:val="26"/>
        </w:rPr>
        <w:t xml:space="preserve">Secretário de Estado </w:t>
      </w:r>
      <w:r w:rsidR="005C0F0B">
        <w:rPr>
          <w:rFonts w:ascii="Garamond" w:hAnsi="Garamond" w:cs="Arial"/>
          <w:sz w:val="26"/>
          <w:szCs w:val="26"/>
        </w:rPr>
        <w:t>da Segurança Social</w:t>
      </w:r>
      <w:r>
        <w:rPr>
          <w:rStyle w:val="Refdenotaderodap"/>
          <w:rFonts w:ascii="Garamond" w:hAnsi="Garamond" w:cs="Arial"/>
          <w:sz w:val="26"/>
          <w:szCs w:val="26"/>
        </w:rPr>
        <w:footnoteReference w:id="7"/>
      </w:r>
      <w:r w:rsidRPr="004975E0">
        <w:rPr>
          <w:rFonts w:ascii="Garamond" w:hAnsi="Garamond" w:cs="Arial"/>
          <w:sz w:val="26"/>
          <w:szCs w:val="26"/>
        </w:rPr>
        <w:t>.</w:t>
      </w:r>
    </w:p>
    <w:p w14:paraId="149527C2" w14:textId="77777777" w:rsidR="00FD7FA0" w:rsidRDefault="00FD7FA0" w:rsidP="00FD7FA0">
      <w:pPr>
        <w:pStyle w:val="Cabealho"/>
        <w:tabs>
          <w:tab w:val="left" w:pos="993"/>
        </w:tabs>
        <w:spacing w:line="360" w:lineRule="auto"/>
        <w:jc w:val="both"/>
        <w:rPr>
          <w:rFonts w:ascii="Garamond" w:hAnsi="Garamond"/>
          <w:sz w:val="26"/>
          <w:szCs w:val="26"/>
        </w:rPr>
      </w:pPr>
      <w:r>
        <w:rPr>
          <w:rFonts w:ascii="Arial" w:hAnsi="Arial" w:cs="Arial"/>
          <w:sz w:val="20"/>
        </w:rPr>
        <w:t xml:space="preserve"> </w:t>
      </w:r>
      <w:r>
        <w:rPr>
          <w:rFonts w:ascii="Garamond" w:hAnsi="Garamond"/>
          <w:sz w:val="26"/>
          <w:szCs w:val="26"/>
        </w:rPr>
        <w:t xml:space="preserve"> </w:t>
      </w:r>
    </w:p>
    <w:p w14:paraId="3922E989" w14:textId="77777777" w:rsidR="00FD7FA0" w:rsidRDefault="00FD7FA0" w:rsidP="00FD7FA0">
      <w:pPr>
        <w:pStyle w:val="Cabealho"/>
        <w:tabs>
          <w:tab w:val="left" w:pos="993"/>
        </w:tabs>
        <w:spacing w:line="360" w:lineRule="auto"/>
        <w:jc w:val="both"/>
        <w:rPr>
          <w:rFonts w:ascii="Garamond" w:hAnsi="Garamond"/>
          <w:bCs/>
          <w:sz w:val="26"/>
          <w:szCs w:val="26"/>
        </w:rPr>
      </w:pPr>
      <w:r>
        <w:rPr>
          <w:rFonts w:ascii="Garamond" w:hAnsi="Garamond"/>
          <w:sz w:val="26"/>
          <w:szCs w:val="26"/>
        </w:rPr>
        <w:t>Queira aceitar, Senhor Secretário de Estado, os meus melhores cumprimentos,</w:t>
      </w:r>
    </w:p>
    <w:p w14:paraId="62F8ED46" w14:textId="77777777" w:rsidR="006F4D62" w:rsidRDefault="006F4D62" w:rsidP="006F4D62">
      <w:pPr>
        <w:pStyle w:val="Cabealho"/>
        <w:tabs>
          <w:tab w:val="left" w:pos="993"/>
        </w:tabs>
        <w:spacing w:line="360" w:lineRule="auto"/>
        <w:jc w:val="both"/>
        <w:rPr>
          <w:rFonts w:ascii="Garamond" w:hAnsi="Garamond"/>
          <w:bCs/>
          <w:sz w:val="26"/>
          <w:szCs w:val="26"/>
        </w:rPr>
      </w:pPr>
    </w:p>
    <w:p w14:paraId="02B38C4C" w14:textId="77777777" w:rsidR="006F4D62" w:rsidRDefault="006F4D62" w:rsidP="006F4D62">
      <w:pPr>
        <w:pStyle w:val="Cabealho"/>
        <w:tabs>
          <w:tab w:val="left" w:pos="993"/>
        </w:tabs>
        <w:spacing w:line="360" w:lineRule="auto"/>
        <w:jc w:val="center"/>
        <w:rPr>
          <w:rFonts w:ascii="Garamond" w:hAnsi="Garamond"/>
          <w:bCs/>
          <w:sz w:val="26"/>
          <w:szCs w:val="26"/>
        </w:rPr>
      </w:pPr>
      <w:r>
        <w:rPr>
          <w:rFonts w:ascii="Garamond" w:hAnsi="Garamond"/>
          <w:bCs/>
          <w:sz w:val="26"/>
          <w:szCs w:val="26"/>
        </w:rPr>
        <w:t>O Provedor-Adjunto,</w:t>
      </w:r>
    </w:p>
    <w:p w14:paraId="25F45729" w14:textId="6506D185" w:rsidR="006F4D62" w:rsidRDefault="00B8089C" w:rsidP="00B8089C">
      <w:pPr>
        <w:pStyle w:val="Cabealho"/>
        <w:tabs>
          <w:tab w:val="left" w:pos="993"/>
        </w:tabs>
        <w:spacing w:line="360" w:lineRule="auto"/>
        <w:jc w:val="center"/>
        <w:rPr>
          <w:rFonts w:ascii="Garamond" w:hAnsi="Garamond"/>
          <w:bCs/>
          <w:sz w:val="26"/>
          <w:szCs w:val="26"/>
        </w:rPr>
      </w:pPr>
      <w:r>
        <w:rPr>
          <w:rFonts w:ascii="Garamond" w:hAnsi="Garamond"/>
          <w:bCs/>
          <w:noProof/>
          <w:sz w:val="26"/>
          <w:szCs w:val="26"/>
        </w:rPr>
        <w:drawing>
          <wp:inline distT="0" distB="0" distL="0" distR="0" wp14:anchorId="29487AC0" wp14:editId="22990FFB">
            <wp:extent cx="3305175" cy="781050"/>
            <wp:effectExtent l="0" t="0" r="9525" b="0"/>
            <wp:docPr id="1" name="Imagem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305175" cy="781050"/>
                    </a:xfrm>
                    <a:prstGeom prst="rect">
                      <a:avLst/>
                    </a:prstGeom>
                  </pic:spPr>
                </pic:pic>
              </a:graphicData>
            </a:graphic>
          </wp:inline>
        </w:drawing>
      </w:r>
    </w:p>
    <w:p w14:paraId="29C097C9" w14:textId="77777777" w:rsidR="006F4D62" w:rsidRDefault="006F4D62" w:rsidP="006F4D62">
      <w:pPr>
        <w:pStyle w:val="Cabealho"/>
        <w:tabs>
          <w:tab w:val="left" w:pos="993"/>
        </w:tabs>
        <w:spacing w:line="360" w:lineRule="auto"/>
        <w:jc w:val="center"/>
        <w:rPr>
          <w:rFonts w:ascii="Garamond" w:hAnsi="Garamond"/>
          <w:bCs/>
          <w:sz w:val="26"/>
          <w:szCs w:val="26"/>
        </w:rPr>
      </w:pPr>
      <w:r w:rsidRPr="00CB0CFF">
        <w:rPr>
          <w:rFonts w:ascii="Garamond" w:hAnsi="Garamond"/>
          <w:bCs/>
          <w:sz w:val="26"/>
          <w:szCs w:val="26"/>
        </w:rPr>
        <w:t>(</w:t>
      </w:r>
      <w:r w:rsidR="00A02129">
        <w:rPr>
          <w:rFonts w:ascii="Garamond" w:hAnsi="Garamond"/>
          <w:bCs/>
          <w:i/>
          <w:sz w:val="26"/>
          <w:szCs w:val="26"/>
        </w:rPr>
        <w:t>Joaquim Pedro Cardoso da Costa</w:t>
      </w:r>
      <w:r w:rsidRPr="00CB0CFF">
        <w:rPr>
          <w:rFonts w:ascii="Garamond" w:hAnsi="Garamond"/>
          <w:bCs/>
          <w:sz w:val="26"/>
          <w:szCs w:val="26"/>
        </w:rPr>
        <w:t>)</w:t>
      </w:r>
    </w:p>
    <w:p w14:paraId="5C8BD654" w14:textId="77777777" w:rsidR="006F4D62" w:rsidRDefault="006F4D62" w:rsidP="006F4D62">
      <w:pPr>
        <w:pStyle w:val="Cabealho"/>
        <w:tabs>
          <w:tab w:val="left" w:pos="993"/>
        </w:tabs>
        <w:spacing w:line="360" w:lineRule="auto"/>
        <w:jc w:val="center"/>
        <w:rPr>
          <w:rFonts w:ascii="Garamond" w:hAnsi="Garamond"/>
          <w:bCs/>
          <w:sz w:val="26"/>
          <w:szCs w:val="26"/>
        </w:rPr>
      </w:pPr>
    </w:p>
    <w:p w14:paraId="7BAA4C53" w14:textId="77777777" w:rsidR="00F44CDF" w:rsidRDefault="00F44CDF" w:rsidP="00170240">
      <w:pPr>
        <w:pStyle w:val="Cabealho"/>
        <w:tabs>
          <w:tab w:val="left" w:pos="993"/>
        </w:tabs>
        <w:spacing w:line="360" w:lineRule="auto"/>
        <w:rPr>
          <w:rFonts w:ascii="Garamond" w:hAnsi="Garamond"/>
          <w:bCs/>
          <w:sz w:val="26"/>
          <w:szCs w:val="26"/>
        </w:rPr>
      </w:pPr>
    </w:p>
    <w:p w14:paraId="4F3EF700" w14:textId="77777777" w:rsidR="00765BB3" w:rsidRDefault="00765BB3" w:rsidP="00170240">
      <w:pPr>
        <w:pStyle w:val="Cabealho"/>
        <w:tabs>
          <w:tab w:val="left" w:pos="993"/>
        </w:tabs>
        <w:spacing w:line="360" w:lineRule="auto"/>
        <w:rPr>
          <w:rFonts w:ascii="Garamond" w:hAnsi="Garamond"/>
          <w:bCs/>
          <w:sz w:val="26"/>
          <w:szCs w:val="26"/>
        </w:rPr>
      </w:pPr>
    </w:p>
    <w:p w14:paraId="3D9695BD" w14:textId="77777777" w:rsidR="005C0F0B" w:rsidRPr="005C0F0B" w:rsidRDefault="005C0F0B" w:rsidP="005C0F0B">
      <w:pPr>
        <w:pStyle w:val="Cabealho"/>
        <w:tabs>
          <w:tab w:val="left" w:pos="993"/>
        </w:tabs>
        <w:jc w:val="both"/>
        <w:rPr>
          <w:rFonts w:ascii="Garamond" w:hAnsi="Garamond"/>
          <w:bCs/>
          <w:sz w:val="26"/>
          <w:szCs w:val="26"/>
        </w:rPr>
      </w:pPr>
      <w:r w:rsidRPr="005C0F0B">
        <w:rPr>
          <w:rFonts w:ascii="Garamond" w:hAnsi="Garamond"/>
          <w:bCs/>
          <w:sz w:val="26"/>
          <w:szCs w:val="26"/>
        </w:rPr>
        <w:t xml:space="preserve">C/Conhecimento: </w:t>
      </w:r>
    </w:p>
    <w:p w14:paraId="54FB4C39" w14:textId="77777777" w:rsidR="005C0F0B" w:rsidRPr="005C0F0B" w:rsidRDefault="005C0F0B" w:rsidP="005C0F0B">
      <w:pPr>
        <w:pStyle w:val="Cabealho"/>
        <w:tabs>
          <w:tab w:val="left" w:pos="993"/>
        </w:tabs>
        <w:jc w:val="both"/>
        <w:rPr>
          <w:rFonts w:ascii="Garamond" w:hAnsi="Garamond"/>
          <w:bCs/>
          <w:sz w:val="26"/>
          <w:szCs w:val="26"/>
        </w:rPr>
      </w:pPr>
      <w:r w:rsidRPr="005C0F0B">
        <w:rPr>
          <w:rFonts w:ascii="Garamond" w:hAnsi="Garamond"/>
          <w:bCs/>
          <w:sz w:val="26"/>
          <w:szCs w:val="26"/>
        </w:rPr>
        <w:t xml:space="preserve">- Secretário de Estado </w:t>
      </w:r>
      <w:r>
        <w:rPr>
          <w:rFonts w:ascii="Garamond" w:hAnsi="Garamond"/>
          <w:bCs/>
          <w:sz w:val="26"/>
          <w:szCs w:val="26"/>
        </w:rPr>
        <w:t>da Segurança Social</w:t>
      </w:r>
    </w:p>
    <w:p w14:paraId="47A81B5F" w14:textId="77777777" w:rsidR="005C0F0B" w:rsidRPr="005C0F0B" w:rsidRDefault="005C0F0B" w:rsidP="005C0F0B">
      <w:pPr>
        <w:pStyle w:val="Cabealho"/>
        <w:tabs>
          <w:tab w:val="left" w:pos="993"/>
        </w:tabs>
        <w:jc w:val="both"/>
        <w:rPr>
          <w:rFonts w:ascii="Garamond" w:hAnsi="Garamond"/>
          <w:bCs/>
          <w:sz w:val="26"/>
          <w:szCs w:val="26"/>
        </w:rPr>
      </w:pPr>
      <w:r w:rsidRPr="005C0F0B">
        <w:rPr>
          <w:rFonts w:ascii="Garamond" w:hAnsi="Garamond"/>
          <w:bCs/>
          <w:sz w:val="26"/>
          <w:szCs w:val="26"/>
        </w:rPr>
        <w:t xml:space="preserve">- </w:t>
      </w:r>
      <w:r w:rsidRPr="005C0F0B">
        <w:rPr>
          <w:rFonts w:ascii="Garamond" w:hAnsi="Garamond" w:cs="Arial"/>
          <w:sz w:val="26"/>
          <w:szCs w:val="26"/>
        </w:rPr>
        <w:t xml:space="preserve">Presidente da Direção da CPAS </w:t>
      </w:r>
      <w:r w:rsidRPr="005C0F0B">
        <w:rPr>
          <w:rFonts w:ascii="Garamond" w:hAnsi="Garamond"/>
          <w:bCs/>
          <w:sz w:val="26"/>
          <w:szCs w:val="26"/>
        </w:rPr>
        <w:t xml:space="preserve">   </w:t>
      </w:r>
    </w:p>
    <w:p w14:paraId="172EDE3C" w14:textId="77777777" w:rsidR="005C0F0B" w:rsidRPr="005C0F0B" w:rsidRDefault="005C0F0B" w:rsidP="005C0F0B">
      <w:pPr>
        <w:pStyle w:val="Cabealho"/>
        <w:tabs>
          <w:tab w:val="left" w:pos="993"/>
        </w:tabs>
        <w:jc w:val="both"/>
        <w:rPr>
          <w:rFonts w:ascii="Garamond" w:hAnsi="Garamond"/>
          <w:bCs/>
          <w:sz w:val="26"/>
          <w:szCs w:val="26"/>
        </w:rPr>
      </w:pPr>
      <w:r w:rsidRPr="005C0F0B">
        <w:rPr>
          <w:rFonts w:ascii="Garamond" w:hAnsi="Garamond"/>
          <w:bCs/>
          <w:sz w:val="26"/>
          <w:szCs w:val="26"/>
        </w:rPr>
        <w:t>- Bastonário da Ordem dos Advogados</w:t>
      </w:r>
    </w:p>
    <w:p w14:paraId="7C106BA6" w14:textId="77777777" w:rsidR="005C0F0B" w:rsidRPr="005C0F0B" w:rsidRDefault="005C0F0B" w:rsidP="005C0F0B">
      <w:pPr>
        <w:pStyle w:val="Cabealho"/>
        <w:tabs>
          <w:tab w:val="left" w:pos="993"/>
        </w:tabs>
        <w:jc w:val="both"/>
        <w:rPr>
          <w:rFonts w:ascii="Garamond" w:hAnsi="Garamond"/>
          <w:bCs/>
          <w:sz w:val="26"/>
          <w:szCs w:val="26"/>
        </w:rPr>
      </w:pPr>
      <w:r w:rsidRPr="005C0F0B">
        <w:rPr>
          <w:rFonts w:ascii="Garamond" w:hAnsi="Garamond"/>
          <w:bCs/>
          <w:sz w:val="26"/>
          <w:szCs w:val="26"/>
        </w:rPr>
        <w:t xml:space="preserve">- Bastonário da Ordem dos Solicitadores e Agentes de Execução.  </w:t>
      </w:r>
    </w:p>
    <w:p w14:paraId="1CFEC6ED" w14:textId="77777777" w:rsidR="00F44CDF" w:rsidRPr="005C0F0B" w:rsidRDefault="00F44CDF" w:rsidP="00F44CDF">
      <w:pPr>
        <w:pStyle w:val="Cabealho"/>
        <w:tabs>
          <w:tab w:val="left" w:pos="993"/>
        </w:tabs>
        <w:spacing w:line="360" w:lineRule="auto"/>
        <w:jc w:val="both"/>
        <w:rPr>
          <w:rFonts w:ascii="Garamond" w:hAnsi="Garamond"/>
          <w:bCs/>
          <w:sz w:val="26"/>
          <w:szCs w:val="26"/>
        </w:rPr>
      </w:pPr>
    </w:p>
    <w:sectPr w:rsidR="00F44CDF" w:rsidRPr="005C0F0B" w:rsidSect="00FC4B77">
      <w:headerReference w:type="even" r:id="rId12"/>
      <w:headerReference w:type="default" r:id="rId13"/>
      <w:footerReference w:type="even" r:id="rId14"/>
      <w:footerReference w:type="default" r:id="rId15"/>
      <w:headerReference w:type="first" r:id="rId16"/>
      <w:footerReference w:type="first" r:id="rId17"/>
      <w:pgSz w:w="11907" w:h="16840" w:code="9"/>
      <w:pgMar w:top="1701" w:right="1134" w:bottom="454" w:left="1644"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6E349" w14:textId="77777777" w:rsidR="00E5199E" w:rsidRDefault="00E5199E">
      <w:r>
        <w:separator/>
      </w:r>
    </w:p>
  </w:endnote>
  <w:endnote w:type="continuationSeparator" w:id="0">
    <w:p w14:paraId="787214DC" w14:textId="77777777" w:rsidR="00E5199E" w:rsidRDefault="00E51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Arial-Bold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3266999"/>
      <w:docPartObj>
        <w:docPartGallery w:val="Page Numbers (Bottom of Page)"/>
        <w:docPartUnique/>
      </w:docPartObj>
    </w:sdtPr>
    <w:sdtEndPr>
      <w:rPr>
        <w:rFonts w:ascii="Garamond" w:hAnsi="Garamond"/>
        <w:sz w:val="18"/>
        <w:szCs w:val="18"/>
      </w:rPr>
    </w:sdtEndPr>
    <w:sdtContent>
      <w:p w14:paraId="31F92791" w14:textId="77777777" w:rsidR="00FC4B77" w:rsidRPr="00FC4B77" w:rsidRDefault="00FC4B77">
        <w:pPr>
          <w:pStyle w:val="Rodap"/>
          <w:jc w:val="center"/>
          <w:rPr>
            <w:rFonts w:ascii="Garamond" w:hAnsi="Garamond"/>
            <w:sz w:val="18"/>
            <w:szCs w:val="18"/>
          </w:rPr>
        </w:pPr>
        <w:r w:rsidRPr="00FC4B77">
          <w:rPr>
            <w:rFonts w:ascii="Garamond" w:hAnsi="Garamond"/>
            <w:sz w:val="18"/>
            <w:szCs w:val="18"/>
          </w:rPr>
          <w:fldChar w:fldCharType="begin"/>
        </w:r>
        <w:r w:rsidRPr="00FC4B77">
          <w:rPr>
            <w:rFonts w:ascii="Garamond" w:hAnsi="Garamond"/>
            <w:sz w:val="18"/>
            <w:szCs w:val="18"/>
          </w:rPr>
          <w:instrText>PAGE   \* MERGEFORMAT</w:instrText>
        </w:r>
        <w:r w:rsidRPr="00FC4B77">
          <w:rPr>
            <w:rFonts w:ascii="Garamond" w:hAnsi="Garamond"/>
            <w:sz w:val="18"/>
            <w:szCs w:val="18"/>
          </w:rPr>
          <w:fldChar w:fldCharType="separate"/>
        </w:r>
        <w:r w:rsidR="00D77A38">
          <w:rPr>
            <w:rFonts w:ascii="Garamond" w:hAnsi="Garamond"/>
            <w:noProof/>
            <w:sz w:val="18"/>
            <w:szCs w:val="18"/>
          </w:rPr>
          <w:t>4</w:t>
        </w:r>
        <w:r w:rsidRPr="00FC4B77">
          <w:rPr>
            <w:rFonts w:ascii="Garamond" w:hAnsi="Garamond"/>
            <w:sz w:val="18"/>
            <w:szCs w:val="18"/>
          </w:rPr>
          <w:fldChar w:fldCharType="end"/>
        </w:r>
      </w:p>
    </w:sdtContent>
  </w:sdt>
  <w:p w14:paraId="3E6FBB52" w14:textId="77777777" w:rsidR="00FC4B77" w:rsidRDefault="00FC4B7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9553165"/>
      <w:docPartObj>
        <w:docPartGallery w:val="Page Numbers (Bottom of Page)"/>
        <w:docPartUnique/>
      </w:docPartObj>
    </w:sdtPr>
    <w:sdtEndPr/>
    <w:sdtContent>
      <w:p w14:paraId="340B35A3" w14:textId="77777777" w:rsidR="00BA1E77" w:rsidRDefault="00B8089C" w:rsidP="00BA1E77">
        <w:pPr>
          <w:pStyle w:val="Rodap"/>
          <w:jc w:val="center"/>
        </w:pPr>
      </w:p>
    </w:sdtContent>
  </w:sdt>
  <w:p w14:paraId="2D158DD3" w14:textId="77777777" w:rsidR="00BA1E77" w:rsidRDefault="00BA1E77" w:rsidP="00BA1E77">
    <w:pPr>
      <w:pStyle w:val="Rodap"/>
      <w:jc w:val="right"/>
      <w:rPr>
        <w:rFonts w:ascii="Garamond" w:hAnsi="Garamond"/>
        <w:sz w:val="16"/>
        <w:szCs w:val="16"/>
      </w:rPr>
    </w:pPr>
    <w:r>
      <w:rPr>
        <w:rFonts w:ascii="Garamond" w:hAnsi="Garamond"/>
        <w:sz w:val="16"/>
        <w:szCs w:val="16"/>
      </w:rPr>
      <w:t xml:space="preserve">      </w:t>
    </w:r>
    <w:r w:rsidRPr="00A23A2D">
      <w:rPr>
        <w:rFonts w:ascii="Garamond" w:hAnsi="Garamond"/>
        <w:sz w:val="18"/>
        <w:szCs w:val="18"/>
      </w:rPr>
      <w:fldChar w:fldCharType="begin"/>
    </w:r>
    <w:r w:rsidRPr="00A23A2D">
      <w:rPr>
        <w:rFonts w:ascii="Garamond" w:hAnsi="Garamond"/>
        <w:sz w:val="18"/>
        <w:szCs w:val="18"/>
      </w:rPr>
      <w:instrText>PAGE   \* MERGEFORMAT</w:instrText>
    </w:r>
    <w:r w:rsidRPr="00A23A2D">
      <w:rPr>
        <w:rFonts w:ascii="Garamond" w:hAnsi="Garamond"/>
        <w:sz w:val="18"/>
        <w:szCs w:val="18"/>
      </w:rPr>
      <w:fldChar w:fldCharType="separate"/>
    </w:r>
    <w:r w:rsidR="00D77A38">
      <w:rPr>
        <w:rFonts w:ascii="Garamond" w:hAnsi="Garamond"/>
        <w:noProof/>
        <w:sz w:val="18"/>
        <w:szCs w:val="18"/>
      </w:rPr>
      <w:t>5</w:t>
    </w:r>
    <w:r w:rsidRPr="00A23A2D">
      <w:rPr>
        <w:rFonts w:ascii="Garamond" w:hAnsi="Garamond"/>
        <w:sz w:val="18"/>
        <w:szCs w:val="18"/>
      </w:rPr>
      <w:fldChar w:fldCharType="end"/>
    </w:r>
    <w:r>
      <w:rPr>
        <w:rFonts w:ascii="Garamond" w:hAnsi="Garamond"/>
        <w:sz w:val="16"/>
        <w:szCs w:val="16"/>
      </w:rPr>
      <w:t xml:space="preserve">                                     Rua do P</w:t>
    </w:r>
    <w:r w:rsidRPr="00F84D4D">
      <w:rPr>
        <w:rFonts w:ascii="Garamond" w:hAnsi="Garamond"/>
        <w:sz w:val="16"/>
        <w:szCs w:val="16"/>
      </w:rPr>
      <w:t xml:space="preserve">au de Bandeira, 9 – 1249-088 – </w:t>
    </w:r>
    <w:r>
      <w:rPr>
        <w:rFonts w:ascii="Garamond" w:hAnsi="Garamond"/>
        <w:sz w:val="16"/>
        <w:szCs w:val="16"/>
      </w:rPr>
      <w:t>Lisboa</w:t>
    </w:r>
  </w:p>
  <w:p w14:paraId="2EEEA8CD" w14:textId="77777777" w:rsidR="00BA1E77" w:rsidRPr="00F84D4D" w:rsidRDefault="00BA1E77" w:rsidP="00BA1E77">
    <w:pPr>
      <w:pStyle w:val="Rodap"/>
      <w:ind w:firstLine="6096"/>
      <w:jc w:val="right"/>
      <w:rPr>
        <w:rFonts w:ascii="Garamond" w:hAnsi="Garamond"/>
        <w:sz w:val="16"/>
        <w:szCs w:val="16"/>
      </w:rPr>
    </w:pPr>
    <w:r>
      <w:rPr>
        <w:rFonts w:ascii="Garamond" w:hAnsi="Garamond"/>
        <w:sz w:val="16"/>
        <w:szCs w:val="16"/>
      </w:rPr>
      <w:t>Tel. 213 926 600</w:t>
    </w:r>
    <w:r w:rsidRPr="00F84D4D">
      <w:rPr>
        <w:rFonts w:ascii="Garamond" w:hAnsi="Garamond"/>
        <w:sz w:val="16"/>
        <w:szCs w:val="16"/>
      </w:rPr>
      <w:t xml:space="preserve"> – Fax 213 961 243</w:t>
    </w:r>
  </w:p>
  <w:p w14:paraId="14CE8F73" w14:textId="77777777" w:rsidR="004963AA" w:rsidRPr="00BA1E77" w:rsidRDefault="001923E3" w:rsidP="00912528">
    <w:pPr>
      <w:pStyle w:val="Rodap"/>
      <w:ind w:firstLine="4678"/>
      <w:jc w:val="right"/>
    </w:pPr>
    <w:r>
      <w:rPr>
        <w:rFonts w:ascii="Garamond" w:hAnsi="Garamond"/>
        <w:sz w:val="16"/>
        <w:szCs w:val="16"/>
      </w:rPr>
      <w:t>provedor.a</w:t>
    </w:r>
    <w:r w:rsidR="00912528">
      <w:rPr>
        <w:rFonts w:ascii="Garamond" w:hAnsi="Garamond"/>
        <w:sz w:val="16"/>
        <w:szCs w:val="16"/>
      </w:rPr>
      <w:t xml:space="preserve">djunto@provedor-jus.pt | </w:t>
    </w:r>
    <w:r w:rsidR="00BA1E77" w:rsidRPr="00F84D4D">
      <w:rPr>
        <w:rFonts w:ascii="Garamond" w:hAnsi="Garamond"/>
        <w:sz w:val="16"/>
        <w:szCs w:val="16"/>
      </w:rPr>
      <w:t>http://www.provedor-jus.pt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FC7D94" w14:textId="77777777" w:rsidR="001923E3" w:rsidRDefault="001923E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FA6124" w14:textId="77777777" w:rsidR="00E5199E" w:rsidRDefault="00E5199E">
      <w:r>
        <w:separator/>
      </w:r>
    </w:p>
  </w:footnote>
  <w:footnote w:type="continuationSeparator" w:id="0">
    <w:p w14:paraId="5F8D1AC3" w14:textId="77777777" w:rsidR="00E5199E" w:rsidRDefault="00E5199E">
      <w:r>
        <w:continuationSeparator/>
      </w:r>
    </w:p>
  </w:footnote>
  <w:footnote w:id="1">
    <w:p w14:paraId="2F8F401E" w14:textId="36EDBDB5" w:rsidR="00FD7FA0" w:rsidRPr="001D6CAF" w:rsidRDefault="00FD7FA0" w:rsidP="00FD7FA0">
      <w:pPr>
        <w:autoSpaceDE w:val="0"/>
        <w:autoSpaceDN w:val="0"/>
        <w:jc w:val="both"/>
        <w:rPr>
          <w:rFonts w:ascii="Garamond" w:hAnsi="Garamond"/>
          <w:sz w:val="22"/>
          <w:szCs w:val="22"/>
        </w:rPr>
      </w:pPr>
      <w:r w:rsidRPr="0020202A">
        <w:rPr>
          <w:rStyle w:val="Refdenotaderodap"/>
          <w:rFonts w:ascii="Garamond" w:hAnsi="Garamond"/>
          <w:sz w:val="22"/>
          <w:szCs w:val="22"/>
        </w:rPr>
        <w:footnoteRef/>
      </w:r>
      <w:r w:rsidRPr="0020202A">
        <w:rPr>
          <w:rFonts w:ascii="Garamond" w:hAnsi="Garamond"/>
          <w:sz w:val="22"/>
          <w:szCs w:val="22"/>
        </w:rPr>
        <w:t xml:space="preserve"> </w:t>
      </w:r>
      <w:r w:rsidRPr="001D6CAF">
        <w:rPr>
          <w:rFonts w:ascii="Garamond" w:hAnsi="Garamond"/>
          <w:sz w:val="22"/>
          <w:szCs w:val="22"/>
        </w:rPr>
        <w:t>Artigo 8.º (Contribuições à Caixa de Previdência dos Advogados e Solicitadores</w:t>
      </w:r>
      <w:r w:rsidRPr="001D6CAF">
        <w:rPr>
          <w:rFonts w:ascii="Garamond" w:hAnsi="Garamond"/>
          <w:b/>
          <w:bCs/>
          <w:sz w:val="22"/>
          <w:szCs w:val="22"/>
        </w:rPr>
        <w:t>):</w:t>
      </w:r>
      <w:r w:rsidR="00B8089C">
        <w:rPr>
          <w:rFonts w:ascii="Garamond" w:hAnsi="Garamond"/>
          <w:b/>
          <w:bCs/>
          <w:sz w:val="22"/>
          <w:szCs w:val="22"/>
        </w:rPr>
        <w:t xml:space="preserve"> </w:t>
      </w:r>
      <w:r w:rsidR="00B8089C">
        <w:rPr>
          <w:rFonts w:ascii="Garamond" w:hAnsi="Garamond"/>
          <w:sz w:val="22"/>
          <w:szCs w:val="22"/>
        </w:rPr>
        <w:t xml:space="preserve">“a </w:t>
      </w:r>
      <w:r w:rsidRPr="001D6CAF">
        <w:rPr>
          <w:rFonts w:ascii="Garamond" w:hAnsi="Garamond"/>
          <w:sz w:val="22"/>
          <w:szCs w:val="22"/>
        </w:rPr>
        <w:t>CPAS pode, por decisão da Direção e com parecer favorável do Conselho Geral, diferir o prazo de pagamento de contribuições, suspender temporariamente o seu pagamento ou reduzir temporariamente os escalões contributivos aos beneficiários que, comprovadamente, tenham sofrido uma quebra de rendimentos que os impeça de satisfazer as suas obrigações contributivas, nomeadamente em virtude de doença ou redução anormal de atividade relacionadas com a situação epidemiológica do novo Coronavírus — COVID -19</w:t>
      </w:r>
      <w:r w:rsidR="00B8089C">
        <w:rPr>
          <w:rFonts w:ascii="Garamond" w:hAnsi="Garamond"/>
          <w:sz w:val="22"/>
          <w:szCs w:val="22"/>
        </w:rPr>
        <w:t>”.</w:t>
      </w:r>
    </w:p>
  </w:footnote>
  <w:footnote w:id="2">
    <w:p w14:paraId="259B8AA7" w14:textId="77777777" w:rsidR="00FD7FA0" w:rsidRPr="001D6CAF" w:rsidRDefault="00FD7FA0" w:rsidP="00FD7FA0">
      <w:pPr>
        <w:pStyle w:val="Textodenotaderodap"/>
        <w:jc w:val="both"/>
        <w:rPr>
          <w:rFonts w:ascii="Garamond" w:hAnsi="Garamond"/>
          <w:sz w:val="22"/>
          <w:szCs w:val="22"/>
        </w:rPr>
      </w:pPr>
      <w:r w:rsidRPr="00AC1898">
        <w:rPr>
          <w:rStyle w:val="Refdenotaderodap"/>
          <w:rFonts w:ascii="Garamond" w:hAnsi="Garamond"/>
          <w:sz w:val="22"/>
          <w:szCs w:val="22"/>
        </w:rPr>
        <w:footnoteRef/>
      </w:r>
      <w:r w:rsidRPr="00AC1898">
        <w:rPr>
          <w:rFonts w:ascii="Garamond" w:hAnsi="Garamond"/>
          <w:sz w:val="22"/>
          <w:szCs w:val="22"/>
        </w:rPr>
        <w:t xml:space="preserve"> </w:t>
      </w:r>
      <w:r w:rsidRPr="001D6CAF">
        <w:rPr>
          <w:rFonts w:ascii="Garamond" w:hAnsi="Garamond"/>
          <w:sz w:val="22"/>
          <w:szCs w:val="22"/>
        </w:rPr>
        <w:t xml:space="preserve">Cf. comunicado da CPAS, de 17.03.2020, que pode ser consultado em </w:t>
      </w:r>
      <w:hyperlink r:id="rId1" w:history="1">
        <w:r w:rsidRPr="001D6CAF">
          <w:rPr>
            <w:rStyle w:val="Hiperligao"/>
            <w:rFonts w:ascii="Garamond" w:hAnsi="Garamond" w:cs="Times New Roman"/>
            <w:color w:val="auto"/>
            <w:sz w:val="22"/>
            <w:szCs w:val="22"/>
          </w:rPr>
          <w:t>https://cpas.org.pt/</w:t>
        </w:r>
      </w:hyperlink>
      <w:r w:rsidRPr="001D6CAF">
        <w:rPr>
          <w:rFonts w:ascii="Garamond" w:hAnsi="Garamond"/>
          <w:sz w:val="22"/>
          <w:szCs w:val="22"/>
        </w:rPr>
        <w:t>, onde se refere que «</w:t>
      </w:r>
      <w:r w:rsidRPr="001D6CAF">
        <w:rPr>
          <w:rFonts w:ascii="Garamond" w:hAnsi="Garamond" w:cs="Arial"/>
          <w:i/>
          <w:color w:val="1F0E05"/>
          <w:sz w:val="22"/>
          <w:szCs w:val="22"/>
        </w:rPr>
        <w:t>a Direção da CPAS entendeu unanimemente adotar medidas excecionais (...)  nas situações comprovadas de quarentena/isolamento profilático determinado na sequência do Despacho n.º 3103-A/2020, é admitida a prorrogação, pelo prazo máximo de 90 dias, da obrigação do pagamento das contribuições relativas aos meses de Março ou de Abril (ou excecionalmente de Maio), na estrita medida do período de quarentena.»</w:t>
      </w:r>
    </w:p>
  </w:footnote>
  <w:footnote w:id="3">
    <w:p w14:paraId="5B22F4A5" w14:textId="77777777" w:rsidR="00FD7FA0" w:rsidRDefault="00FD7FA0" w:rsidP="00FD7FA0">
      <w:pPr>
        <w:pStyle w:val="Textodenotaderodap"/>
      </w:pPr>
      <w:r>
        <w:rPr>
          <w:rStyle w:val="Refdenotaderodap"/>
        </w:rPr>
        <w:footnoteRef/>
      </w:r>
      <w:r>
        <w:t xml:space="preserve"> </w:t>
      </w:r>
      <w:r>
        <w:rPr>
          <w:rFonts w:ascii="Garamond" w:hAnsi="Garamond"/>
          <w:sz w:val="22"/>
          <w:szCs w:val="22"/>
        </w:rPr>
        <w:t>Aprovado pela Lei nº 110/2009, de 16 de setembro.</w:t>
      </w:r>
    </w:p>
  </w:footnote>
  <w:footnote w:id="4">
    <w:p w14:paraId="67103ED2" w14:textId="77777777" w:rsidR="00FD7FA0" w:rsidRPr="00624353" w:rsidRDefault="00FD7FA0" w:rsidP="00FD7FA0">
      <w:pPr>
        <w:shd w:val="clear" w:color="auto" w:fill="FFFFFF"/>
        <w:jc w:val="both"/>
        <w:rPr>
          <w:rFonts w:ascii="Garamond" w:hAnsi="Garamond"/>
          <w:sz w:val="22"/>
          <w:szCs w:val="22"/>
        </w:rPr>
      </w:pPr>
      <w:r>
        <w:rPr>
          <w:rStyle w:val="Refdenotaderodap"/>
        </w:rPr>
        <w:footnoteRef/>
      </w:r>
      <w:r>
        <w:t xml:space="preserve"> </w:t>
      </w:r>
      <w:r w:rsidRPr="00624353">
        <w:rPr>
          <w:rFonts w:ascii="Garamond" w:hAnsi="Garamond"/>
          <w:sz w:val="22"/>
          <w:szCs w:val="22"/>
        </w:rPr>
        <w:t xml:space="preserve">Aprovado pelo Decreto-Lei nº 119/2015, de 29 de junho, com alterações introduzidas pelo </w:t>
      </w:r>
      <w:r w:rsidRPr="00624353">
        <w:rPr>
          <w:rFonts w:ascii="Garamond" w:hAnsi="Garamond" w:cs="Arial"/>
          <w:iCs/>
          <w:color w:val="000000"/>
          <w:sz w:val="22"/>
          <w:szCs w:val="22"/>
        </w:rPr>
        <w:t>Decreto-Lei nº 116/2018, de 21 de dezembro</w:t>
      </w:r>
      <w:r w:rsidRPr="00624353">
        <w:rPr>
          <w:rFonts w:ascii="Garamond" w:hAnsi="Garamond"/>
          <w:sz w:val="22"/>
          <w:szCs w:val="22"/>
        </w:rPr>
        <w:t xml:space="preserve"> e pelo </w:t>
      </w:r>
      <w:r w:rsidRPr="00624353">
        <w:rPr>
          <w:rStyle w:val="nota1"/>
          <w:rFonts w:ascii="Garamond" w:hAnsi="Garamond" w:cs="Arial"/>
          <w:sz w:val="22"/>
          <w:szCs w:val="22"/>
        </w:rPr>
        <w:t>Decreto-Lei nº 163/2019, de 25 de outubro.</w:t>
      </w:r>
    </w:p>
    <w:p w14:paraId="7546F92B" w14:textId="77777777" w:rsidR="00FD7FA0" w:rsidRDefault="00FD7FA0" w:rsidP="00FD7FA0">
      <w:pPr>
        <w:pStyle w:val="Textodenotaderodap"/>
      </w:pPr>
    </w:p>
  </w:footnote>
  <w:footnote w:id="5">
    <w:p w14:paraId="3ED1E2A1" w14:textId="77777777" w:rsidR="00FD7FA0" w:rsidRPr="00591B07" w:rsidRDefault="00FD7FA0" w:rsidP="00FD7FA0">
      <w:pPr>
        <w:pStyle w:val="Textodenotaderodap"/>
        <w:jc w:val="both"/>
        <w:rPr>
          <w:rFonts w:ascii="Garamond" w:hAnsi="Garamond"/>
          <w:sz w:val="22"/>
          <w:szCs w:val="22"/>
        </w:rPr>
      </w:pPr>
      <w:r>
        <w:rPr>
          <w:rStyle w:val="Refdenotaderodap"/>
        </w:rPr>
        <w:footnoteRef/>
      </w:r>
      <w:r>
        <w:t xml:space="preserve"> </w:t>
      </w:r>
      <w:r w:rsidRPr="00591B07">
        <w:rPr>
          <w:rFonts w:ascii="Garamond" w:hAnsi="Garamond"/>
          <w:sz w:val="22"/>
          <w:szCs w:val="22"/>
        </w:rPr>
        <w:t xml:space="preserve">Enquadradas no subsistema de proteção familiar, conforme previsto no artigo 33º do Decreto-Lei nº 10-A/2020, de 13 de março. </w:t>
      </w:r>
    </w:p>
  </w:footnote>
  <w:footnote w:id="6">
    <w:p w14:paraId="14F005A5" w14:textId="77777777" w:rsidR="00FD7FA0" w:rsidRPr="00591B07" w:rsidRDefault="00FD7FA0" w:rsidP="00FD7FA0">
      <w:pPr>
        <w:autoSpaceDE w:val="0"/>
        <w:autoSpaceDN w:val="0"/>
        <w:jc w:val="both"/>
        <w:rPr>
          <w:rFonts w:asciiTheme="minorHAnsi" w:hAnsiTheme="minorHAnsi"/>
          <w:sz w:val="22"/>
          <w:szCs w:val="22"/>
          <w:lang w:eastAsia="en-US"/>
        </w:rPr>
      </w:pPr>
      <w:r>
        <w:rPr>
          <w:rStyle w:val="Refdenotaderodap"/>
        </w:rPr>
        <w:footnoteRef/>
      </w:r>
      <w:r>
        <w:t xml:space="preserve"> </w:t>
      </w:r>
      <w:r w:rsidRPr="00591B07">
        <w:rPr>
          <w:rFonts w:ascii="Garamond" w:hAnsi="Garamond"/>
          <w:sz w:val="22"/>
          <w:szCs w:val="22"/>
        </w:rPr>
        <w:t>Artigo 7.º (Transferências para o orçamento da segurança social</w:t>
      </w:r>
      <w:r w:rsidRPr="00591B07">
        <w:rPr>
          <w:rFonts w:ascii="Garamond" w:hAnsi="Garamond"/>
          <w:b/>
          <w:bCs/>
          <w:sz w:val="22"/>
          <w:szCs w:val="22"/>
        </w:rPr>
        <w:t>): «</w:t>
      </w:r>
      <w:r w:rsidRPr="00591B07">
        <w:rPr>
          <w:rFonts w:ascii="Garamond" w:hAnsi="Garamond"/>
          <w:sz w:val="22"/>
          <w:szCs w:val="22"/>
        </w:rPr>
        <w:t>As transferências do Orçamento do Estado para o orçamento da segurança social para financiamento das medidas excecionais e temporárias relativas à situação epidemiológica do novo Coronavírus — COVID -19 são efetuadas até ao dia 10 de cada mês.»</w:t>
      </w:r>
    </w:p>
  </w:footnote>
  <w:footnote w:id="7">
    <w:p w14:paraId="57154589" w14:textId="77777777" w:rsidR="00FD7FA0" w:rsidRPr="005C0F0B" w:rsidRDefault="00FD7FA0" w:rsidP="00FD7FA0">
      <w:pPr>
        <w:pStyle w:val="Textodenotaderodap"/>
        <w:jc w:val="both"/>
        <w:rPr>
          <w:rFonts w:ascii="Garamond" w:hAnsi="Garamond"/>
          <w:sz w:val="22"/>
          <w:szCs w:val="22"/>
        </w:rPr>
      </w:pPr>
      <w:r w:rsidRPr="005C0F0B">
        <w:rPr>
          <w:rStyle w:val="Refdenotaderodap"/>
          <w:rFonts w:ascii="Garamond" w:hAnsi="Garamond"/>
          <w:sz w:val="22"/>
          <w:szCs w:val="22"/>
        </w:rPr>
        <w:footnoteRef/>
      </w:r>
      <w:r w:rsidRPr="005C0F0B">
        <w:rPr>
          <w:rFonts w:ascii="Garamond" w:hAnsi="Garamond"/>
          <w:sz w:val="22"/>
          <w:szCs w:val="22"/>
        </w:rPr>
        <w:t xml:space="preserve"> Com</w:t>
      </w:r>
      <w:r w:rsidR="005C0F0B" w:rsidRPr="005C0F0B">
        <w:rPr>
          <w:rFonts w:ascii="Garamond" w:hAnsi="Garamond"/>
          <w:sz w:val="22"/>
          <w:szCs w:val="22"/>
        </w:rPr>
        <w:t xml:space="preserve"> </w:t>
      </w:r>
      <w:r w:rsidR="005C0F0B" w:rsidRPr="005C0F0B">
        <w:rPr>
          <w:rFonts w:ascii="Garamond" w:hAnsi="Garamond" w:cs="Arial"/>
          <w:sz w:val="22"/>
          <w:szCs w:val="22"/>
        </w:rPr>
        <w:t>competência delegada [nº 2.1, alínea f) do Despacho nº 892/2020</w:t>
      </w:r>
      <w:r w:rsidRPr="005C0F0B">
        <w:rPr>
          <w:rFonts w:ascii="Garamond" w:hAnsi="Garamond" w:cs="Arial"/>
          <w:color w:val="000000"/>
          <w:sz w:val="22"/>
          <w:szCs w:val="22"/>
          <w:shd w:val="clear" w:color="auto" w:fill="FFFFFF"/>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E8379D" w14:textId="77777777" w:rsidR="004963AA" w:rsidRDefault="004963AA">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9B63C5" w14:textId="77777777" w:rsidR="00A52A6B" w:rsidRDefault="00D72322" w:rsidP="00A02FFC">
    <w:pPr>
      <w:pStyle w:val="Ttulo1"/>
      <w:ind w:hanging="357"/>
      <w:rPr>
        <w:b w:val="0"/>
        <w:spacing w:val="20"/>
        <w:sz w:val="20"/>
      </w:rPr>
    </w:pPr>
    <w:r>
      <w:rPr>
        <w:noProof/>
      </w:rPr>
      <w:drawing>
        <wp:anchor distT="0" distB="0" distL="114300" distR="114300" simplePos="0" relativeHeight="251664896" behindDoc="0" locked="0" layoutInCell="1" allowOverlap="1" wp14:anchorId="47F2A410" wp14:editId="428CD334">
          <wp:simplePos x="0" y="0"/>
          <wp:positionH relativeFrom="column">
            <wp:posOffset>-238125</wp:posOffset>
          </wp:positionH>
          <wp:positionV relativeFrom="paragraph">
            <wp:posOffset>96520</wp:posOffset>
          </wp:positionV>
          <wp:extent cx="1763395" cy="619125"/>
          <wp:effectExtent l="0" t="0" r="8255" b="9525"/>
          <wp:wrapNone/>
          <wp:docPr id="4" name="Imagem 4" descr="H:\2014\Modelos\Modelos em teste\cabeçalho s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2014\Modelos\Modelos em teste\cabeçalho só.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3395" cy="619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4F4E3E" w14:textId="77777777" w:rsidR="00A52A6B" w:rsidRDefault="00A52A6B" w:rsidP="00A02FFC">
    <w:pPr>
      <w:pStyle w:val="Ttulo1"/>
      <w:ind w:hanging="357"/>
      <w:rPr>
        <w:b w:val="0"/>
        <w:spacing w:val="20"/>
        <w:sz w:val="20"/>
      </w:rPr>
    </w:pPr>
  </w:p>
  <w:p w14:paraId="5979538C" w14:textId="77777777" w:rsidR="00A52A6B" w:rsidRDefault="00A52A6B" w:rsidP="00A52A6B">
    <w:pPr>
      <w:pStyle w:val="Ttulo1"/>
      <w:spacing w:line="360" w:lineRule="auto"/>
      <w:ind w:hanging="357"/>
      <w:rPr>
        <w:b w:val="0"/>
        <w:spacing w:val="20"/>
        <w:sz w:val="20"/>
      </w:rPr>
    </w:pPr>
  </w:p>
  <w:p w14:paraId="1E871673" w14:textId="77777777" w:rsidR="00A52A6B" w:rsidRDefault="00A52A6B" w:rsidP="00A52A6B">
    <w:pPr>
      <w:pStyle w:val="Ttulo1"/>
      <w:spacing w:line="360" w:lineRule="auto"/>
      <w:ind w:hanging="357"/>
      <w:rPr>
        <w:b w:val="0"/>
        <w:spacing w:val="20"/>
        <w:sz w:val="20"/>
      </w:rPr>
    </w:pPr>
  </w:p>
  <w:p w14:paraId="3F750588" w14:textId="77777777" w:rsidR="00D72322" w:rsidRPr="00A02FFC" w:rsidRDefault="00E92BAA" w:rsidP="00D72322">
    <w:pPr>
      <w:pStyle w:val="Ttulo1"/>
      <w:spacing w:line="360" w:lineRule="auto"/>
      <w:ind w:left="-426"/>
      <w:rPr>
        <w:rFonts w:ascii="Garamond" w:hAnsi="Garamond"/>
        <w:color w:val="4F6228" w:themeColor="accent3" w:themeShade="80"/>
        <w:sz w:val="20"/>
      </w:rPr>
    </w:pPr>
    <w:r>
      <w:rPr>
        <w:rFonts w:ascii="Garamond" w:hAnsi="Garamond"/>
        <w:color w:val="4F6228" w:themeColor="accent3" w:themeShade="80"/>
        <w:sz w:val="20"/>
      </w:rPr>
      <w:t xml:space="preserve"> </w:t>
    </w:r>
    <w:r w:rsidR="001923E3">
      <w:rPr>
        <w:rFonts w:ascii="Garamond" w:hAnsi="Garamond"/>
        <w:color w:val="4F6228" w:themeColor="accent3" w:themeShade="80"/>
        <w:sz w:val="20"/>
      </w:rPr>
      <w:t>O Provedor-Adjunto</w:t>
    </w:r>
  </w:p>
  <w:p w14:paraId="0761FE63" w14:textId="77777777" w:rsidR="00A52A6B" w:rsidRDefault="00A52A6B" w:rsidP="00A52A6B">
    <w:pPr>
      <w:pStyle w:val="Ttulo1"/>
      <w:spacing w:line="360" w:lineRule="auto"/>
      <w:ind w:hanging="357"/>
      <w:rPr>
        <w:b w:val="0"/>
        <w:spacing w:val="20"/>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6CB8A" w14:textId="77777777" w:rsidR="001923E3" w:rsidRDefault="001923E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F25F1"/>
    <w:multiLevelType w:val="hybridMultilevel"/>
    <w:tmpl w:val="8AA2E110"/>
    <w:lvl w:ilvl="0" w:tplc="AAE0094C">
      <w:start w:val="18"/>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 w15:restartNumberingAfterBreak="0">
    <w:nsid w:val="1131252B"/>
    <w:multiLevelType w:val="singleLevel"/>
    <w:tmpl w:val="C568D2D4"/>
    <w:lvl w:ilvl="0">
      <w:start w:val="1"/>
      <w:numFmt w:val="decimal"/>
      <w:lvlText w:val="%1."/>
      <w:lvlJc w:val="left"/>
      <w:pPr>
        <w:tabs>
          <w:tab w:val="num" w:pos="435"/>
        </w:tabs>
        <w:ind w:left="435" w:hanging="435"/>
      </w:pPr>
      <w:rPr>
        <w:b/>
        <w:sz w:val="24"/>
      </w:rPr>
    </w:lvl>
  </w:abstractNum>
  <w:abstractNum w:abstractNumId="2" w15:restartNumberingAfterBreak="0">
    <w:nsid w:val="115C2AAB"/>
    <w:multiLevelType w:val="singleLevel"/>
    <w:tmpl w:val="4D3C7EAE"/>
    <w:lvl w:ilvl="0">
      <w:start w:val="6"/>
      <w:numFmt w:val="bullet"/>
      <w:lvlText w:val="-"/>
      <w:lvlJc w:val="left"/>
      <w:pPr>
        <w:tabs>
          <w:tab w:val="num" w:pos="720"/>
        </w:tabs>
        <w:ind w:left="720" w:hanging="360"/>
      </w:pPr>
      <w:rPr>
        <w:rFonts w:hint="default"/>
      </w:rPr>
    </w:lvl>
  </w:abstractNum>
  <w:abstractNum w:abstractNumId="3" w15:restartNumberingAfterBreak="0">
    <w:nsid w:val="1187208A"/>
    <w:multiLevelType w:val="hybridMultilevel"/>
    <w:tmpl w:val="ED4AC262"/>
    <w:lvl w:ilvl="0" w:tplc="EEE09190">
      <w:start w:val="1"/>
      <w:numFmt w:val="lowerLetter"/>
      <w:lvlText w:val="%1)"/>
      <w:lvlJc w:val="left"/>
      <w:pPr>
        <w:tabs>
          <w:tab w:val="num" w:pos="794"/>
        </w:tabs>
        <w:ind w:left="794" w:hanging="397"/>
      </w:pPr>
      <w:rPr>
        <w:rFonts w:ascii="Times New Roman" w:hAnsi="Times New Roman" w:hint="default"/>
        <w:b w:val="0"/>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 w15:restartNumberingAfterBreak="0">
    <w:nsid w:val="177A473C"/>
    <w:multiLevelType w:val="singleLevel"/>
    <w:tmpl w:val="4D3C7EAE"/>
    <w:lvl w:ilvl="0">
      <w:start w:val="6"/>
      <w:numFmt w:val="bullet"/>
      <w:lvlText w:val="-"/>
      <w:lvlJc w:val="left"/>
      <w:pPr>
        <w:tabs>
          <w:tab w:val="num" w:pos="720"/>
        </w:tabs>
        <w:ind w:left="720" w:hanging="360"/>
      </w:pPr>
      <w:rPr>
        <w:rFonts w:hint="default"/>
      </w:rPr>
    </w:lvl>
  </w:abstractNum>
  <w:abstractNum w:abstractNumId="5" w15:restartNumberingAfterBreak="0">
    <w:nsid w:val="19687184"/>
    <w:multiLevelType w:val="hybridMultilevel"/>
    <w:tmpl w:val="62BEA858"/>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 w15:restartNumberingAfterBreak="0">
    <w:nsid w:val="1AFA1EF2"/>
    <w:multiLevelType w:val="singleLevel"/>
    <w:tmpl w:val="C71C01A4"/>
    <w:lvl w:ilvl="0">
      <w:start w:val="2"/>
      <w:numFmt w:val="decimal"/>
      <w:lvlText w:val="%1."/>
      <w:lvlJc w:val="left"/>
      <w:pPr>
        <w:tabs>
          <w:tab w:val="num" w:pos="360"/>
        </w:tabs>
        <w:ind w:left="360" w:hanging="360"/>
      </w:pPr>
      <w:rPr>
        <w:b/>
        <w:i w:val="0"/>
      </w:rPr>
    </w:lvl>
  </w:abstractNum>
  <w:abstractNum w:abstractNumId="7" w15:restartNumberingAfterBreak="0">
    <w:nsid w:val="1E7E7B29"/>
    <w:multiLevelType w:val="singleLevel"/>
    <w:tmpl w:val="0816000F"/>
    <w:lvl w:ilvl="0">
      <w:start w:val="1"/>
      <w:numFmt w:val="decimal"/>
      <w:lvlText w:val="%1."/>
      <w:lvlJc w:val="left"/>
      <w:pPr>
        <w:tabs>
          <w:tab w:val="num" w:pos="360"/>
        </w:tabs>
        <w:ind w:left="360" w:hanging="360"/>
      </w:pPr>
    </w:lvl>
  </w:abstractNum>
  <w:abstractNum w:abstractNumId="8" w15:restartNumberingAfterBreak="0">
    <w:nsid w:val="215F7A65"/>
    <w:multiLevelType w:val="hybridMultilevel"/>
    <w:tmpl w:val="25EE7F9C"/>
    <w:lvl w:ilvl="0" w:tplc="0BAAD9CE">
      <w:start w:val="1"/>
      <w:numFmt w:val="decimal"/>
      <w:lvlText w:val="%1)"/>
      <w:lvlJc w:val="left"/>
      <w:pPr>
        <w:tabs>
          <w:tab w:val="num" w:pos="644"/>
        </w:tabs>
        <w:ind w:left="624" w:hanging="340"/>
      </w:pPr>
      <w:rPr>
        <w:rFonts w:hint="default"/>
        <w:b/>
        <w:i w:val="0"/>
      </w:rPr>
    </w:lvl>
    <w:lvl w:ilvl="1" w:tplc="5EB25182">
      <w:start w:val="1"/>
      <w:numFmt w:val="lowerLetter"/>
      <w:lvlText w:val="%2)"/>
      <w:lvlJc w:val="left"/>
      <w:pPr>
        <w:tabs>
          <w:tab w:val="num" w:pos="644"/>
        </w:tabs>
        <w:ind w:left="624" w:hanging="340"/>
      </w:pPr>
      <w:rPr>
        <w:rFonts w:hint="default"/>
        <w:b/>
        <w:i w:val="0"/>
      </w:rPr>
    </w:lvl>
    <w:lvl w:ilvl="2" w:tplc="738421B6">
      <w:start w:val="1"/>
      <w:numFmt w:val="bullet"/>
      <w:lvlText w:val=""/>
      <w:lvlJc w:val="left"/>
      <w:pPr>
        <w:tabs>
          <w:tab w:val="num" w:pos="907"/>
        </w:tabs>
        <w:ind w:left="907" w:hanging="453"/>
      </w:pPr>
      <w:rPr>
        <w:rFonts w:ascii="Symbol" w:eastAsia="Times New Roman" w:hAnsi="Symbol" w:cs="Times New Roman" w:hint="default"/>
        <w:color w:val="auto"/>
      </w:rPr>
    </w:lvl>
    <w:lvl w:ilvl="3" w:tplc="5852DCD4">
      <w:start w:val="3"/>
      <w:numFmt w:val="lowerLetter"/>
      <w:lvlText w:val="%4)"/>
      <w:lvlJc w:val="left"/>
      <w:pPr>
        <w:tabs>
          <w:tab w:val="num" w:pos="644"/>
        </w:tabs>
        <w:ind w:left="624" w:hanging="340"/>
      </w:pPr>
      <w:rPr>
        <w:rFonts w:hint="default"/>
        <w:b/>
        <w:i w:val="0"/>
      </w:rPr>
    </w:lvl>
    <w:lvl w:ilvl="4" w:tplc="BBEA8EAC">
      <w:start w:val="2"/>
      <w:numFmt w:val="decimal"/>
      <w:lvlText w:val="%5."/>
      <w:lvlJc w:val="left"/>
      <w:pPr>
        <w:tabs>
          <w:tab w:val="num" w:pos="644"/>
        </w:tabs>
        <w:ind w:left="624" w:hanging="340"/>
      </w:pPr>
      <w:rPr>
        <w:rFonts w:hint="default"/>
        <w:b/>
        <w:i w:val="0"/>
      </w:rPr>
    </w:lvl>
    <w:lvl w:ilvl="5" w:tplc="C5CEF89C">
      <w:start w:val="1"/>
      <w:numFmt w:val="lowerLetter"/>
      <w:lvlText w:val="%6)"/>
      <w:lvlJc w:val="left"/>
      <w:pPr>
        <w:tabs>
          <w:tab w:val="num" w:pos="644"/>
        </w:tabs>
        <w:ind w:left="624" w:hanging="340"/>
      </w:pPr>
      <w:rPr>
        <w:rFonts w:hint="default"/>
        <w:b/>
        <w:i w:val="0"/>
      </w:rPr>
    </w:lvl>
    <w:lvl w:ilvl="6" w:tplc="1302A710">
      <w:start w:val="3"/>
      <w:numFmt w:val="decimal"/>
      <w:lvlText w:val="%7."/>
      <w:lvlJc w:val="left"/>
      <w:pPr>
        <w:tabs>
          <w:tab w:val="num" w:pos="644"/>
        </w:tabs>
        <w:ind w:left="624" w:hanging="340"/>
      </w:pPr>
      <w:rPr>
        <w:rFonts w:hint="default"/>
        <w:b/>
        <w:i w:val="0"/>
      </w:rPr>
    </w:lvl>
    <w:lvl w:ilvl="7" w:tplc="962E00A4">
      <w:start w:val="1"/>
      <w:numFmt w:val="lowerLetter"/>
      <w:lvlText w:val="%8)"/>
      <w:lvlJc w:val="left"/>
      <w:pPr>
        <w:tabs>
          <w:tab w:val="num" w:pos="644"/>
        </w:tabs>
        <w:ind w:left="624" w:hanging="340"/>
      </w:pPr>
      <w:rPr>
        <w:rFonts w:hint="default"/>
        <w:b/>
        <w:i w:val="0"/>
      </w:rPr>
    </w:lvl>
    <w:lvl w:ilvl="8" w:tplc="E2E4D670">
      <w:start w:val="4"/>
      <w:numFmt w:val="decimal"/>
      <w:lvlText w:val="%9."/>
      <w:lvlJc w:val="left"/>
      <w:pPr>
        <w:tabs>
          <w:tab w:val="num" w:pos="644"/>
        </w:tabs>
        <w:ind w:left="624" w:hanging="340"/>
      </w:pPr>
      <w:rPr>
        <w:rFonts w:hint="default"/>
        <w:b/>
        <w:i w:val="0"/>
      </w:rPr>
    </w:lvl>
  </w:abstractNum>
  <w:abstractNum w:abstractNumId="9" w15:restartNumberingAfterBreak="0">
    <w:nsid w:val="217838C8"/>
    <w:multiLevelType w:val="singleLevel"/>
    <w:tmpl w:val="4D3C7EAE"/>
    <w:lvl w:ilvl="0">
      <w:start w:val="6"/>
      <w:numFmt w:val="bullet"/>
      <w:lvlText w:val="-"/>
      <w:lvlJc w:val="left"/>
      <w:pPr>
        <w:tabs>
          <w:tab w:val="num" w:pos="720"/>
        </w:tabs>
        <w:ind w:left="720" w:hanging="360"/>
      </w:pPr>
      <w:rPr>
        <w:rFonts w:hint="default"/>
      </w:rPr>
    </w:lvl>
  </w:abstractNum>
  <w:abstractNum w:abstractNumId="10" w15:restartNumberingAfterBreak="0">
    <w:nsid w:val="29AD186F"/>
    <w:multiLevelType w:val="singleLevel"/>
    <w:tmpl w:val="A3824BDA"/>
    <w:lvl w:ilvl="0">
      <w:start w:val="7"/>
      <w:numFmt w:val="decimal"/>
      <w:lvlText w:val="%1."/>
      <w:lvlJc w:val="left"/>
      <w:pPr>
        <w:tabs>
          <w:tab w:val="num" w:pos="360"/>
        </w:tabs>
        <w:ind w:left="360" w:hanging="360"/>
      </w:pPr>
      <w:rPr>
        <w:b/>
        <w:i w:val="0"/>
      </w:rPr>
    </w:lvl>
  </w:abstractNum>
  <w:abstractNum w:abstractNumId="11" w15:restartNumberingAfterBreak="0">
    <w:nsid w:val="29CF1FCD"/>
    <w:multiLevelType w:val="singleLevel"/>
    <w:tmpl w:val="67A80428"/>
    <w:lvl w:ilvl="0">
      <w:start w:val="1"/>
      <w:numFmt w:val="decimal"/>
      <w:lvlText w:val="%1."/>
      <w:legacy w:legacy="1" w:legacySpace="0" w:legacyIndent="360"/>
      <w:lvlJc w:val="left"/>
      <w:pPr>
        <w:ind w:left="360" w:hanging="360"/>
      </w:pPr>
    </w:lvl>
  </w:abstractNum>
  <w:abstractNum w:abstractNumId="12" w15:restartNumberingAfterBreak="0">
    <w:nsid w:val="2C531B39"/>
    <w:multiLevelType w:val="hybridMultilevel"/>
    <w:tmpl w:val="0F3CE35E"/>
    <w:lvl w:ilvl="0" w:tplc="7B98D63C">
      <w:start w:val="1"/>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3" w15:restartNumberingAfterBreak="0">
    <w:nsid w:val="31983F96"/>
    <w:multiLevelType w:val="hybridMultilevel"/>
    <w:tmpl w:val="434C1972"/>
    <w:lvl w:ilvl="0" w:tplc="99107ECC">
      <w:start w:val="1"/>
      <w:numFmt w:val="bullet"/>
      <w:lvlText w:val="-"/>
      <w:lvlJc w:val="left"/>
      <w:pPr>
        <w:tabs>
          <w:tab w:val="num" w:pos="737"/>
        </w:tabs>
        <w:ind w:left="737" w:hanging="397"/>
      </w:pPr>
      <w:rPr>
        <w:rFonts w:ascii="Times New Roman" w:hAnsi="Times New Roman" w:cs="Times New Roman" w:hint="default"/>
        <w:sz w:val="16"/>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DF7CC1"/>
    <w:multiLevelType w:val="hybridMultilevel"/>
    <w:tmpl w:val="7F3C823A"/>
    <w:lvl w:ilvl="0" w:tplc="7B98D63C">
      <w:start w:val="1"/>
      <w:numFmt w:val="decimal"/>
      <w:lvlText w:val="%1."/>
      <w:lvlJc w:val="left"/>
      <w:pPr>
        <w:tabs>
          <w:tab w:val="num" w:pos="360"/>
        </w:tabs>
        <w:ind w:left="357" w:hanging="357"/>
      </w:pPr>
      <w:rPr>
        <w:rFonts w:hint="default"/>
        <w:b/>
        <w:i w:val="0"/>
        <w:sz w:val="24"/>
      </w:rPr>
    </w:lvl>
    <w:lvl w:ilvl="1" w:tplc="C77A233A">
      <w:start w:val="1"/>
      <w:numFmt w:val="lowerLetter"/>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5" w15:restartNumberingAfterBreak="0">
    <w:nsid w:val="34875218"/>
    <w:multiLevelType w:val="hybridMultilevel"/>
    <w:tmpl w:val="5D5CFA28"/>
    <w:lvl w:ilvl="0" w:tplc="7B98D63C">
      <w:start w:val="1"/>
      <w:numFmt w:val="decimal"/>
      <w:lvlText w:val="%1."/>
      <w:lvlJc w:val="left"/>
      <w:pPr>
        <w:tabs>
          <w:tab w:val="num" w:pos="360"/>
        </w:tabs>
        <w:ind w:left="357" w:hanging="357"/>
      </w:pPr>
      <w:rPr>
        <w:rFonts w:hint="default"/>
        <w:b/>
        <w:i w:val="0"/>
        <w:sz w:val="24"/>
      </w:rPr>
    </w:lvl>
    <w:lvl w:ilvl="1" w:tplc="87D0B634">
      <w:start w:val="1"/>
      <w:numFmt w:val="decimal"/>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6" w15:restartNumberingAfterBreak="0">
    <w:nsid w:val="34DD4D69"/>
    <w:multiLevelType w:val="singleLevel"/>
    <w:tmpl w:val="4D3C7EAE"/>
    <w:lvl w:ilvl="0">
      <w:start w:val="6"/>
      <w:numFmt w:val="bullet"/>
      <w:lvlText w:val="-"/>
      <w:lvlJc w:val="left"/>
      <w:pPr>
        <w:tabs>
          <w:tab w:val="num" w:pos="720"/>
        </w:tabs>
        <w:ind w:left="720" w:hanging="360"/>
      </w:pPr>
      <w:rPr>
        <w:rFonts w:hint="default"/>
      </w:rPr>
    </w:lvl>
  </w:abstractNum>
  <w:abstractNum w:abstractNumId="17" w15:restartNumberingAfterBreak="0">
    <w:nsid w:val="3E307E90"/>
    <w:multiLevelType w:val="hybridMultilevel"/>
    <w:tmpl w:val="4A343DE4"/>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8" w15:restartNumberingAfterBreak="0">
    <w:nsid w:val="3FD22E05"/>
    <w:multiLevelType w:val="singleLevel"/>
    <w:tmpl w:val="130285C8"/>
    <w:lvl w:ilvl="0">
      <w:start w:val="8"/>
      <w:numFmt w:val="decimal"/>
      <w:lvlText w:val="%1."/>
      <w:lvlJc w:val="left"/>
      <w:pPr>
        <w:tabs>
          <w:tab w:val="num" w:pos="360"/>
        </w:tabs>
        <w:ind w:left="360" w:hanging="360"/>
      </w:pPr>
      <w:rPr>
        <w:b/>
        <w:i w:val="0"/>
      </w:rPr>
    </w:lvl>
  </w:abstractNum>
  <w:abstractNum w:abstractNumId="19" w15:restartNumberingAfterBreak="0">
    <w:nsid w:val="40C91C4C"/>
    <w:multiLevelType w:val="hybridMultilevel"/>
    <w:tmpl w:val="2BE07C74"/>
    <w:lvl w:ilvl="0" w:tplc="115A1DD2">
      <w:start w:val="1"/>
      <w:numFmt w:val="bullet"/>
      <w:lvlText w:val=""/>
      <w:lvlJc w:val="left"/>
      <w:pPr>
        <w:tabs>
          <w:tab w:val="num" w:pos="737"/>
        </w:tabs>
        <w:ind w:left="737" w:hanging="397"/>
      </w:pPr>
      <w:rPr>
        <w:rFonts w:ascii="Symbol" w:hAnsi="Symbol" w:hint="default"/>
      </w:rPr>
    </w:lvl>
    <w:lvl w:ilvl="1" w:tplc="08160003" w:tentative="1">
      <w:start w:val="1"/>
      <w:numFmt w:val="bullet"/>
      <w:lvlText w:val="o"/>
      <w:lvlJc w:val="left"/>
      <w:pPr>
        <w:tabs>
          <w:tab w:val="num" w:pos="1860"/>
        </w:tabs>
        <w:ind w:left="1860" w:hanging="360"/>
      </w:pPr>
      <w:rPr>
        <w:rFonts w:ascii="Courier New" w:hAnsi="Courier New" w:hint="default"/>
      </w:rPr>
    </w:lvl>
    <w:lvl w:ilvl="2" w:tplc="08160005" w:tentative="1">
      <w:start w:val="1"/>
      <w:numFmt w:val="bullet"/>
      <w:lvlText w:val=""/>
      <w:lvlJc w:val="left"/>
      <w:pPr>
        <w:tabs>
          <w:tab w:val="num" w:pos="2580"/>
        </w:tabs>
        <w:ind w:left="2580" w:hanging="360"/>
      </w:pPr>
      <w:rPr>
        <w:rFonts w:ascii="Wingdings" w:hAnsi="Wingdings" w:hint="default"/>
      </w:rPr>
    </w:lvl>
    <w:lvl w:ilvl="3" w:tplc="08160001" w:tentative="1">
      <w:start w:val="1"/>
      <w:numFmt w:val="bullet"/>
      <w:lvlText w:val=""/>
      <w:lvlJc w:val="left"/>
      <w:pPr>
        <w:tabs>
          <w:tab w:val="num" w:pos="3300"/>
        </w:tabs>
        <w:ind w:left="3300" w:hanging="360"/>
      </w:pPr>
      <w:rPr>
        <w:rFonts w:ascii="Symbol" w:hAnsi="Symbol" w:hint="default"/>
      </w:rPr>
    </w:lvl>
    <w:lvl w:ilvl="4" w:tplc="08160003" w:tentative="1">
      <w:start w:val="1"/>
      <w:numFmt w:val="bullet"/>
      <w:lvlText w:val="o"/>
      <w:lvlJc w:val="left"/>
      <w:pPr>
        <w:tabs>
          <w:tab w:val="num" w:pos="4020"/>
        </w:tabs>
        <w:ind w:left="4020" w:hanging="360"/>
      </w:pPr>
      <w:rPr>
        <w:rFonts w:ascii="Courier New" w:hAnsi="Courier New" w:hint="default"/>
      </w:rPr>
    </w:lvl>
    <w:lvl w:ilvl="5" w:tplc="08160005" w:tentative="1">
      <w:start w:val="1"/>
      <w:numFmt w:val="bullet"/>
      <w:lvlText w:val=""/>
      <w:lvlJc w:val="left"/>
      <w:pPr>
        <w:tabs>
          <w:tab w:val="num" w:pos="4740"/>
        </w:tabs>
        <w:ind w:left="4740" w:hanging="360"/>
      </w:pPr>
      <w:rPr>
        <w:rFonts w:ascii="Wingdings" w:hAnsi="Wingdings" w:hint="default"/>
      </w:rPr>
    </w:lvl>
    <w:lvl w:ilvl="6" w:tplc="08160001" w:tentative="1">
      <w:start w:val="1"/>
      <w:numFmt w:val="bullet"/>
      <w:lvlText w:val=""/>
      <w:lvlJc w:val="left"/>
      <w:pPr>
        <w:tabs>
          <w:tab w:val="num" w:pos="5460"/>
        </w:tabs>
        <w:ind w:left="5460" w:hanging="360"/>
      </w:pPr>
      <w:rPr>
        <w:rFonts w:ascii="Symbol" w:hAnsi="Symbol" w:hint="default"/>
      </w:rPr>
    </w:lvl>
    <w:lvl w:ilvl="7" w:tplc="08160003" w:tentative="1">
      <w:start w:val="1"/>
      <w:numFmt w:val="bullet"/>
      <w:lvlText w:val="o"/>
      <w:lvlJc w:val="left"/>
      <w:pPr>
        <w:tabs>
          <w:tab w:val="num" w:pos="6180"/>
        </w:tabs>
        <w:ind w:left="6180" w:hanging="360"/>
      </w:pPr>
      <w:rPr>
        <w:rFonts w:ascii="Courier New" w:hAnsi="Courier New" w:hint="default"/>
      </w:rPr>
    </w:lvl>
    <w:lvl w:ilvl="8" w:tplc="08160005" w:tentative="1">
      <w:start w:val="1"/>
      <w:numFmt w:val="bullet"/>
      <w:lvlText w:val=""/>
      <w:lvlJc w:val="left"/>
      <w:pPr>
        <w:tabs>
          <w:tab w:val="num" w:pos="6900"/>
        </w:tabs>
        <w:ind w:left="6900" w:hanging="360"/>
      </w:pPr>
      <w:rPr>
        <w:rFonts w:ascii="Wingdings" w:hAnsi="Wingdings" w:hint="default"/>
      </w:rPr>
    </w:lvl>
  </w:abstractNum>
  <w:abstractNum w:abstractNumId="20" w15:restartNumberingAfterBreak="0">
    <w:nsid w:val="41F211C3"/>
    <w:multiLevelType w:val="singleLevel"/>
    <w:tmpl w:val="C568D2D4"/>
    <w:lvl w:ilvl="0">
      <w:start w:val="1"/>
      <w:numFmt w:val="decimal"/>
      <w:lvlText w:val="%1."/>
      <w:lvlJc w:val="left"/>
      <w:pPr>
        <w:tabs>
          <w:tab w:val="num" w:pos="435"/>
        </w:tabs>
        <w:ind w:left="435" w:hanging="435"/>
      </w:pPr>
      <w:rPr>
        <w:b/>
        <w:sz w:val="24"/>
      </w:rPr>
    </w:lvl>
  </w:abstractNum>
  <w:abstractNum w:abstractNumId="21" w15:restartNumberingAfterBreak="0">
    <w:nsid w:val="42FF7007"/>
    <w:multiLevelType w:val="hybridMultilevel"/>
    <w:tmpl w:val="9640C242"/>
    <w:lvl w:ilvl="0" w:tplc="594AEE16">
      <w:numFmt w:val="bullet"/>
      <w:lvlText w:val="-"/>
      <w:lvlJc w:val="left"/>
      <w:pPr>
        <w:tabs>
          <w:tab w:val="num" w:pos="420"/>
        </w:tabs>
        <w:ind w:left="420" w:hanging="360"/>
      </w:pPr>
      <w:rPr>
        <w:rFonts w:ascii="Times New Roman" w:eastAsia="Times New Roman" w:hAnsi="Times New Roman" w:cs="Times New Roman" w:hint="default"/>
      </w:rPr>
    </w:lvl>
    <w:lvl w:ilvl="1" w:tplc="08160003" w:tentative="1">
      <w:start w:val="1"/>
      <w:numFmt w:val="bullet"/>
      <w:lvlText w:val="o"/>
      <w:lvlJc w:val="left"/>
      <w:pPr>
        <w:tabs>
          <w:tab w:val="num" w:pos="1140"/>
        </w:tabs>
        <w:ind w:left="1140" w:hanging="360"/>
      </w:pPr>
      <w:rPr>
        <w:rFonts w:ascii="Courier New" w:hAnsi="Courier New" w:hint="default"/>
      </w:rPr>
    </w:lvl>
    <w:lvl w:ilvl="2" w:tplc="08160005" w:tentative="1">
      <w:start w:val="1"/>
      <w:numFmt w:val="bullet"/>
      <w:lvlText w:val=""/>
      <w:lvlJc w:val="left"/>
      <w:pPr>
        <w:tabs>
          <w:tab w:val="num" w:pos="1860"/>
        </w:tabs>
        <w:ind w:left="1860" w:hanging="360"/>
      </w:pPr>
      <w:rPr>
        <w:rFonts w:ascii="Wingdings" w:hAnsi="Wingdings" w:hint="default"/>
      </w:rPr>
    </w:lvl>
    <w:lvl w:ilvl="3" w:tplc="08160001" w:tentative="1">
      <w:start w:val="1"/>
      <w:numFmt w:val="bullet"/>
      <w:lvlText w:val=""/>
      <w:lvlJc w:val="left"/>
      <w:pPr>
        <w:tabs>
          <w:tab w:val="num" w:pos="2580"/>
        </w:tabs>
        <w:ind w:left="2580" w:hanging="360"/>
      </w:pPr>
      <w:rPr>
        <w:rFonts w:ascii="Symbol" w:hAnsi="Symbol" w:hint="default"/>
      </w:rPr>
    </w:lvl>
    <w:lvl w:ilvl="4" w:tplc="08160003" w:tentative="1">
      <w:start w:val="1"/>
      <w:numFmt w:val="bullet"/>
      <w:lvlText w:val="o"/>
      <w:lvlJc w:val="left"/>
      <w:pPr>
        <w:tabs>
          <w:tab w:val="num" w:pos="3300"/>
        </w:tabs>
        <w:ind w:left="3300" w:hanging="360"/>
      </w:pPr>
      <w:rPr>
        <w:rFonts w:ascii="Courier New" w:hAnsi="Courier New" w:hint="default"/>
      </w:rPr>
    </w:lvl>
    <w:lvl w:ilvl="5" w:tplc="08160005" w:tentative="1">
      <w:start w:val="1"/>
      <w:numFmt w:val="bullet"/>
      <w:lvlText w:val=""/>
      <w:lvlJc w:val="left"/>
      <w:pPr>
        <w:tabs>
          <w:tab w:val="num" w:pos="4020"/>
        </w:tabs>
        <w:ind w:left="4020" w:hanging="360"/>
      </w:pPr>
      <w:rPr>
        <w:rFonts w:ascii="Wingdings" w:hAnsi="Wingdings" w:hint="default"/>
      </w:rPr>
    </w:lvl>
    <w:lvl w:ilvl="6" w:tplc="08160001" w:tentative="1">
      <w:start w:val="1"/>
      <w:numFmt w:val="bullet"/>
      <w:lvlText w:val=""/>
      <w:lvlJc w:val="left"/>
      <w:pPr>
        <w:tabs>
          <w:tab w:val="num" w:pos="4740"/>
        </w:tabs>
        <w:ind w:left="4740" w:hanging="360"/>
      </w:pPr>
      <w:rPr>
        <w:rFonts w:ascii="Symbol" w:hAnsi="Symbol" w:hint="default"/>
      </w:rPr>
    </w:lvl>
    <w:lvl w:ilvl="7" w:tplc="08160003" w:tentative="1">
      <w:start w:val="1"/>
      <w:numFmt w:val="bullet"/>
      <w:lvlText w:val="o"/>
      <w:lvlJc w:val="left"/>
      <w:pPr>
        <w:tabs>
          <w:tab w:val="num" w:pos="5460"/>
        </w:tabs>
        <w:ind w:left="5460" w:hanging="360"/>
      </w:pPr>
      <w:rPr>
        <w:rFonts w:ascii="Courier New" w:hAnsi="Courier New" w:hint="default"/>
      </w:rPr>
    </w:lvl>
    <w:lvl w:ilvl="8" w:tplc="08160005" w:tentative="1">
      <w:start w:val="1"/>
      <w:numFmt w:val="bullet"/>
      <w:lvlText w:val=""/>
      <w:lvlJc w:val="left"/>
      <w:pPr>
        <w:tabs>
          <w:tab w:val="num" w:pos="6180"/>
        </w:tabs>
        <w:ind w:left="6180" w:hanging="360"/>
      </w:pPr>
      <w:rPr>
        <w:rFonts w:ascii="Wingdings" w:hAnsi="Wingdings" w:hint="default"/>
      </w:rPr>
    </w:lvl>
  </w:abstractNum>
  <w:abstractNum w:abstractNumId="22" w15:restartNumberingAfterBreak="0">
    <w:nsid w:val="43027256"/>
    <w:multiLevelType w:val="hybridMultilevel"/>
    <w:tmpl w:val="29CCCF40"/>
    <w:lvl w:ilvl="0" w:tplc="5B4E3200">
      <w:start w:val="1"/>
      <w:numFmt w:val="bullet"/>
      <w:lvlText w:val="o"/>
      <w:lvlJc w:val="left"/>
      <w:pPr>
        <w:tabs>
          <w:tab w:val="num" w:pos="947"/>
        </w:tabs>
        <w:ind w:left="947" w:hanging="360"/>
      </w:pPr>
      <w:rPr>
        <w:rFonts w:hAnsi="Courier New"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3D0359F"/>
    <w:multiLevelType w:val="hybridMultilevel"/>
    <w:tmpl w:val="A6C8CCEA"/>
    <w:lvl w:ilvl="0" w:tplc="B52499FA">
      <w:start w:val="1"/>
      <w:numFmt w:val="lowerLetter"/>
      <w:lvlText w:val="%1)"/>
      <w:lvlJc w:val="left"/>
      <w:pPr>
        <w:tabs>
          <w:tab w:val="num" w:pos="624"/>
        </w:tabs>
        <w:ind w:left="624" w:hanging="397"/>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4" w15:restartNumberingAfterBreak="0">
    <w:nsid w:val="44FD50EA"/>
    <w:multiLevelType w:val="hybridMultilevel"/>
    <w:tmpl w:val="25EE7F9C"/>
    <w:lvl w:ilvl="0" w:tplc="CD70BDE4">
      <w:start w:val="1"/>
      <w:numFmt w:val="decimal"/>
      <w:lvlText w:val="%1."/>
      <w:lvlJc w:val="left"/>
      <w:pPr>
        <w:tabs>
          <w:tab w:val="num" w:pos="644"/>
        </w:tabs>
        <w:ind w:left="624" w:hanging="340"/>
      </w:pPr>
      <w:rPr>
        <w:rFonts w:hint="default"/>
        <w:b/>
        <w:i w:val="0"/>
      </w:rPr>
    </w:lvl>
    <w:lvl w:ilvl="1" w:tplc="F15E66D8">
      <w:numFmt w:val="bullet"/>
      <w:lvlText w:val="-"/>
      <w:lvlJc w:val="left"/>
      <w:pPr>
        <w:tabs>
          <w:tab w:val="num" w:pos="1560"/>
        </w:tabs>
        <w:ind w:left="1560" w:hanging="360"/>
      </w:pPr>
      <w:rPr>
        <w:rFonts w:ascii="Times New Roman" w:eastAsia="Times New Roman" w:hAnsi="Times New Roman" w:cs="Times New Roman" w:hint="default"/>
      </w:rPr>
    </w:lvl>
    <w:lvl w:ilvl="2" w:tplc="0816001B" w:tentative="1">
      <w:start w:val="1"/>
      <w:numFmt w:val="lowerRoman"/>
      <w:lvlText w:val="%3."/>
      <w:lvlJc w:val="right"/>
      <w:pPr>
        <w:tabs>
          <w:tab w:val="num" w:pos="2280"/>
        </w:tabs>
        <w:ind w:left="2280" w:hanging="180"/>
      </w:pPr>
    </w:lvl>
    <w:lvl w:ilvl="3" w:tplc="0816000F" w:tentative="1">
      <w:start w:val="1"/>
      <w:numFmt w:val="decimal"/>
      <w:lvlText w:val="%4."/>
      <w:lvlJc w:val="left"/>
      <w:pPr>
        <w:tabs>
          <w:tab w:val="num" w:pos="3000"/>
        </w:tabs>
        <w:ind w:left="3000" w:hanging="360"/>
      </w:pPr>
    </w:lvl>
    <w:lvl w:ilvl="4" w:tplc="08160019" w:tentative="1">
      <w:start w:val="1"/>
      <w:numFmt w:val="lowerLetter"/>
      <w:lvlText w:val="%5."/>
      <w:lvlJc w:val="left"/>
      <w:pPr>
        <w:tabs>
          <w:tab w:val="num" w:pos="3720"/>
        </w:tabs>
        <w:ind w:left="3720" w:hanging="360"/>
      </w:pPr>
    </w:lvl>
    <w:lvl w:ilvl="5" w:tplc="0816001B" w:tentative="1">
      <w:start w:val="1"/>
      <w:numFmt w:val="lowerRoman"/>
      <w:lvlText w:val="%6."/>
      <w:lvlJc w:val="right"/>
      <w:pPr>
        <w:tabs>
          <w:tab w:val="num" w:pos="4440"/>
        </w:tabs>
        <w:ind w:left="4440" w:hanging="180"/>
      </w:pPr>
    </w:lvl>
    <w:lvl w:ilvl="6" w:tplc="0816000F" w:tentative="1">
      <w:start w:val="1"/>
      <w:numFmt w:val="decimal"/>
      <w:lvlText w:val="%7."/>
      <w:lvlJc w:val="left"/>
      <w:pPr>
        <w:tabs>
          <w:tab w:val="num" w:pos="5160"/>
        </w:tabs>
        <w:ind w:left="5160" w:hanging="360"/>
      </w:pPr>
    </w:lvl>
    <w:lvl w:ilvl="7" w:tplc="08160019" w:tentative="1">
      <w:start w:val="1"/>
      <w:numFmt w:val="lowerLetter"/>
      <w:lvlText w:val="%8."/>
      <w:lvlJc w:val="left"/>
      <w:pPr>
        <w:tabs>
          <w:tab w:val="num" w:pos="5880"/>
        </w:tabs>
        <w:ind w:left="5880" w:hanging="360"/>
      </w:pPr>
    </w:lvl>
    <w:lvl w:ilvl="8" w:tplc="0816001B" w:tentative="1">
      <w:start w:val="1"/>
      <w:numFmt w:val="lowerRoman"/>
      <w:lvlText w:val="%9."/>
      <w:lvlJc w:val="right"/>
      <w:pPr>
        <w:tabs>
          <w:tab w:val="num" w:pos="6600"/>
        </w:tabs>
        <w:ind w:left="6600" w:hanging="180"/>
      </w:pPr>
    </w:lvl>
  </w:abstractNum>
  <w:abstractNum w:abstractNumId="25" w15:restartNumberingAfterBreak="0">
    <w:nsid w:val="459E12F0"/>
    <w:multiLevelType w:val="singleLevel"/>
    <w:tmpl w:val="0816000F"/>
    <w:lvl w:ilvl="0">
      <w:start w:val="1"/>
      <w:numFmt w:val="decimal"/>
      <w:lvlText w:val="%1."/>
      <w:lvlJc w:val="left"/>
      <w:pPr>
        <w:tabs>
          <w:tab w:val="num" w:pos="360"/>
        </w:tabs>
        <w:ind w:left="360" w:hanging="360"/>
      </w:pPr>
    </w:lvl>
  </w:abstractNum>
  <w:abstractNum w:abstractNumId="26" w15:restartNumberingAfterBreak="0">
    <w:nsid w:val="4BA94746"/>
    <w:multiLevelType w:val="singleLevel"/>
    <w:tmpl w:val="4D3C7EAE"/>
    <w:lvl w:ilvl="0">
      <w:start w:val="6"/>
      <w:numFmt w:val="bullet"/>
      <w:lvlText w:val="-"/>
      <w:lvlJc w:val="left"/>
      <w:pPr>
        <w:tabs>
          <w:tab w:val="num" w:pos="720"/>
        </w:tabs>
        <w:ind w:left="720" w:hanging="360"/>
      </w:pPr>
      <w:rPr>
        <w:rFonts w:hint="default"/>
      </w:rPr>
    </w:lvl>
  </w:abstractNum>
  <w:abstractNum w:abstractNumId="27" w15:restartNumberingAfterBreak="0">
    <w:nsid w:val="4BC16B01"/>
    <w:multiLevelType w:val="singleLevel"/>
    <w:tmpl w:val="88464918"/>
    <w:lvl w:ilvl="0">
      <w:start w:val="1"/>
      <w:numFmt w:val="decimal"/>
      <w:lvlText w:val="%1."/>
      <w:lvlJc w:val="left"/>
      <w:pPr>
        <w:tabs>
          <w:tab w:val="num" w:pos="435"/>
        </w:tabs>
        <w:ind w:left="435" w:hanging="435"/>
      </w:pPr>
      <w:rPr>
        <w:b/>
        <w:sz w:val="24"/>
      </w:rPr>
    </w:lvl>
  </w:abstractNum>
  <w:abstractNum w:abstractNumId="28" w15:restartNumberingAfterBreak="0">
    <w:nsid w:val="504F2C1B"/>
    <w:multiLevelType w:val="hybridMultilevel"/>
    <w:tmpl w:val="7882B30A"/>
    <w:lvl w:ilvl="0" w:tplc="0816000F">
      <w:start w:val="1"/>
      <w:numFmt w:val="decimal"/>
      <w:lvlText w:val="%1."/>
      <w:lvlJc w:val="left"/>
      <w:pPr>
        <w:tabs>
          <w:tab w:val="num" w:pos="720"/>
        </w:tabs>
        <w:ind w:left="720" w:hanging="360"/>
      </w:pPr>
    </w:lvl>
    <w:lvl w:ilvl="1" w:tplc="08160019">
      <w:start w:val="1"/>
      <w:numFmt w:val="lowerLetter"/>
      <w:lvlText w:val="%2."/>
      <w:lvlJc w:val="left"/>
      <w:pPr>
        <w:tabs>
          <w:tab w:val="num" w:pos="1440"/>
        </w:tabs>
        <w:ind w:left="1440" w:hanging="360"/>
      </w:pPr>
    </w:lvl>
    <w:lvl w:ilvl="2" w:tplc="0816001B">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9" w15:restartNumberingAfterBreak="0">
    <w:nsid w:val="55433C44"/>
    <w:multiLevelType w:val="hybridMultilevel"/>
    <w:tmpl w:val="8164767C"/>
    <w:lvl w:ilvl="0" w:tplc="0A0477A8">
      <w:start w:val="23"/>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0" w15:restartNumberingAfterBreak="0">
    <w:nsid w:val="5DBD6E80"/>
    <w:multiLevelType w:val="singleLevel"/>
    <w:tmpl w:val="4D3C7EAE"/>
    <w:lvl w:ilvl="0">
      <w:start w:val="6"/>
      <w:numFmt w:val="bullet"/>
      <w:lvlText w:val="-"/>
      <w:lvlJc w:val="left"/>
      <w:pPr>
        <w:tabs>
          <w:tab w:val="num" w:pos="720"/>
        </w:tabs>
        <w:ind w:left="720" w:hanging="360"/>
      </w:pPr>
      <w:rPr>
        <w:rFonts w:hint="default"/>
      </w:rPr>
    </w:lvl>
  </w:abstractNum>
  <w:abstractNum w:abstractNumId="31" w15:restartNumberingAfterBreak="0">
    <w:nsid w:val="5DE0280E"/>
    <w:multiLevelType w:val="singleLevel"/>
    <w:tmpl w:val="D9341D7E"/>
    <w:lvl w:ilvl="0">
      <w:start w:val="1"/>
      <w:numFmt w:val="decimal"/>
      <w:lvlText w:val="%1-"/>
      <w:lvlJc w:val="left"/>
      <w:pPr>
        <w:tabs>
          <w:tab w:val="num" w:pos="360"/>
        </w:tabs>
        <w:ind w:left="360" w:hanging="360"/>
      </w:pPr>
      <w:rPr>
        <w:rFonts w:hint="default"/>
      </w:rPr>
    </w:lvl>
  </w:abstractNum>
  <w:abstractNum w:abstractNumId="32" w15:restartNumberingAfterBreak="0">
    <w:nsid w:val="62CA3E63"/>
    <w:multiLevelType w:val="hybridMultilevel"/>
    <w:tmpl w:val="5172DBF2"/>
    <w:lvl w:ilvl="0" w:tplc="449EDB4E">
      <w:start w:val="1"/>
      <w:numFmt w:val="lowerLetter"/>
      <w:lvlText w:val="%1)"/>
      <w:lvlJc w:val="left"/>
      <w:pPr>
        <w:tabs>
          <w:tab w:val="num" w:pos="473"/>
        </w:tabs>
        <w:ind w:left="454" w:hanging="341"/>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3" w15:restartNumberingAfterBreak="0">
    <w:nsid w:val="6A034DB0"/>
    <w:multiLevelType w:val="hybridMultilevel"/>
    <w:tmpl w:val="2482E94C"/>
    <w:lvl w:ilvl="0" w:tplc="BDB2EAF2">
      <w:start w:val="1"/>
      <w:numFmt w:val="bullet"/>
      <w:lvlText w:val="-"/>
      <w:lvlJc w:val="left"/>
      <w:pPr>
        <w:tabs>
          <w:tab w:val="num" w:pos="797"/>
        </w:tabs>
        <w:ind w:left="797" w:hanging="397"/>
      </w:pPr>
      <w:rPr>
        <w:rFonts w:ascii="Times New Roman" w:hAnsi="Times New Roman" w:cs="Times New Roman" w:hint="default"/>
        <w:sz w:val="16"/>
      </w:rPr>
    </w:lvl>
    <w:lvl w:ilvl="1" w:tplc="08160003" w:tentative="1">
      <w:start w:val="1"/>
      <w:numFmt w:val="bullet"/>
      <w:lvlText w:val="o"/>
      <w:lvlJc w:val="left"/>
      <w:pPr>
        <w:tabs>
          <w:tab w:val="num" w:pos="1500"/>
        </w:tabs>
        <w:ind w:left="1500" w:hanging="360"/>
      </w:pPr>
      <w:rPr>
        <w:rFonts w:ascii="Courier New" w:hAnsi="Courier New" w:hint="default"/>
      </w:rPr>
    </w:lvl>
    <w:lvl w:ilvl="2" w:tplc="08160005" w:tentative="1">
      <w:start w:val="1"/>
      <w:numFmt w:val="bullet"/>
      <w:lvlText w:val=""/>
      <w:lvlJc w:val="left"/>
      <w:pPr>
        <w:tabs>
          <w:tab w:val="num" w:pos="2220"/>
        </w:tabs>
        <w:ind w:left="2220" w:hanging="360"/>
      </w:pPr>
      <w:rPr>
        <w:rFonts w:ascii="Wingdings" w:hAnsi="Wingdings" w:hint="default"/>
      </w:rPr>
    </w:lvl>
    <w:lvl w:ilvl="3" w:tplc="08160001" w:tentative="1">
      <w:start w:val="1"/>
      <w:numFmt w:val="bullet"/>
      <w:lvlText w:val=""/>
      <w:lvlJc w:val="left"/>
      <w:pPr>
        <w:tabs>
          <w:tab w:val="num" w:pos="2940"/>
        </w:tabs>
        <w:ind w:left="2940" w:hanging="360"/>
      </w:pPr>
      <w:rPr>
        <w:rFonts w:ascii="Symbol" w:hAnsi="Symbol" w:hint="default"/>
      </w:rPr>
    </w:lvl>
    <w:lvl w:ilvl="4" w:tplc="08160003" w:tentative="1">
      <w:start w:val="1"/>
      <w:numFmt w:val="bullet"/>
      <w:lvlText w:val="o"/>
      <w:lvlJc w:val="left"/>
      <w:pPr>
        <w:tabs>
          <w:tab w:val="num" w:pos="3660"/>
        </w:tabs>
        <w:ind w:left="3660" w:hanging="360"/>
      </w:pPr>
      <w:rPr>
        <w:rFonts w:ascii="Courier New" w:hAnsi="Courier New" w:hint="default"/>
      </w:rPr>
    </w:lvl>
    <w:lvl w:ilvl="5" w:tplc="08160005" w:tentative="1">
      <w:start w:val="1"/>
      <w:numFmt w:val="bullet"/>
      <w:lvlText w:val=""/>
      <w:lvlJc w:val="left"/>
      <w:pPr>
        <w:tabs>
          <w:tab w:val="num" w:pos="4380"/>
        </w:tabs>
        <w:ind w:left="4380" w:hanging="360"/>
      </w:pPr>
      <w:rPr>
        <w:rFonts w:ascii="Wingdings" w:hAnsi="Wingdings" w:hint="default"/>
      </w:rPr>
    </w:lvl>
    <w:lvl w:ilvl="6" w:tplc="08160001" w:tentative="1">
      <w:start w:val="1"/>
      <w:numFmt w:val="bullet"/>
      <w:lvlText w:val=""/>
      <w:lvlJc w:val="left"/>
      <w:pPr>
        <w:tabs>
          <w:tab w:val="num" w:pos="5100"/>
        </w:tabs>
        <w:ind w:left="5100" w:hanging="360"/>
      </w:pPr>
      <w:rPr>
        <w:rFonts w:ascii="Symbol" w:hAnsi="Symbol" w:hint="default"/>
      </w:rPr>
    </w:lvl>
    <w:lvl w:ilvl="7" w:tplc="08160003" w:tentative="1">
      <w:start w:val="1"/>
      <w:numFmt w:val="bullet"/>
      <w:lvlText w:val="o"/>
      <w:lvlJc w:val="left"/>
      <w:pPr>
        <w:tabs>
          <w:tab w:val="num" w:pos="5820"/>
        </w:tabs>
        <w:ind w:left="5820" w:hanging="360"/>
      </w:pPr>
      <w:rPr>
        <w:rFonts w:ascii="Courier New" w:hAnsi="Courier New" w:hint="default"/>
      </w:rPr>
    </w:lvl>
    <w:lvl w:ilvl="8" w:tplc="08160005" w:tentative="1">
      <w:start w:val="1"/>
      <w:numFmt w:val="bullet"/>
      <w:lvlText w:val=""/>
      <w:lvlJc w:val="left"/>
      <w:pPr>
        <w:tabs>
          <w:tab w:val="num" w:pos="6540"/>
        </w:tabs>
        <w:ind w:left="6540" w:hanging="360"/>
      </w:pPr>
      <w:rPr>
        <w:rFonts w:ascii="Wingdings" w:hAnsi="Wingdings" w:hint="default"/>
      </w:rPr>
    </w:lvl>
  </w:abstractNum>
  <w:abstractNum w:abstractNumId="34" w15:restartNumberingAfterBreak="0">
    <w:nsid w:val="6B3E7814"/>
    <w:multiLevelType w:val="hybridMultilevel"/>
    <w:tmpl w:val="C99E2930"/>
    <w:lvl w:ilvl="0" w:tplc="08160001">
      <w:start w:val="1"/>
      <w:numFmt w:val="bullet"/>
      <w:lvlText w:val=""/>
      <w:lvlJc w:val="left"/>
      <w:pPr>
        <w:tabs>
          <w:tab w:val="num" w:pos="947"/>
        </w:tabs>
        <w:ind w:left="947" w:hanging="360"/>
      </w:pPr>
      <w:rPr>
        <w:rFonts w:ascii="Symbol" w:hAnsi="Symbol" w:hint="default"/>
      </w:rPr>
    </w:lvl>
    <w:lvl w:ilvl="1" w:tplc="08160003" w:tentative="1">
      <w:start w:val="1"/>
      <w:numFmt w:val="bullet"/>
      <w:lvlText w:val="o"/>
      <w:lvlJc w:val="left"/>
      <w:pPr>
        <w:tabs>
          <w:tab w:val="num" w:pos="1667"/>
        </w:tabs>
        <w:ind w:left="1667" w:hanging="360"/>
      </w:pPr>
      <w:rPr>
        <w:rFonts w:ascii="Courier New" w:hAnsi="Courier New" w:hint="default"/>
      </w:rPr>
    </w:lvl>
    <w:lvl w:ilvl="2" w:tplc="08160005" w:tentative="1">
      <w:start w:val="1"/>
      <w:numFmt w:val="bullet"/>
      <w:lvlText w:val=""/>
      <w:lvlJc w:val="left"/>
      <w:pPr>
        <w:tabs>
          <w:tab w:val="num" w:pos="2387"/>
        </w:tabs>
        <w:ind w:left="2387" w:hanging="360"/>
      </w:pPr>
      <w:rPr>
        <w:rFonts w:ascii="Wingdings" w:hAnsi="Wingdings" w:hint="default"/>
      </w:rPr>
    </w:lvl>
    <w:lvl w:ilvl="3" w:tplc="08160001" w:tentative="1">
      <w:start w:val="1"/>
      <w:numFmt w:val="bullet"/>
      <w:lvlText w:val=""/>
      <w:lvlJc w:val="left"/>
      <w:pPr>
        <w:tabs>
          <w:tab w:val="num" w:pos="3107"/>
        </w:tabs>
        <w:ind w:left="3107" w:hanging="360"/>
      </w:pPr>
      <w:rPr>
        <w:rFonts w:ascii="Symbol" w:hAnsi="Symbol" w:hint="default"/>
      </w:rPr>
    </w:lvl>
    <w:lvl w:ilvl="4" w:tplc="08160003" w:tentative="1">
      <w:start w:val="1"/>
      <w:numFmt w:val="bullet"/>
      <w:lvlText w:val="o"/>
      <w:lvlJc w:val="left"/>
      <w:pPr>
        <w:tabs>
          <w:tab w:val="num" w:pos="3827"/>
        </w:tabs>
        <w:ind w:left="3827" w:hanging="360"/>
      </w:pPr>
      <w:rPr>
        <w:rFonts w:ascii="Courier New" w:hAnsi="Courier New" w:hint="default"/>
      </w:rPr>
    </w:lvl>
    <w:lvl w:ilvl="5" w:tplc="08160005" w:tentative="1">
      <w:start w:val="1"/>
      <w:numFmt w:val="bullet"/>
      <w:lvlText w:val=""/>
      <w:lvlJc w:val="left"/>
      <w:pPr>
        <w:tabs>
          <w:tab w:val="num" w:pos="4547"/>
        </w:tabs>
        <w:ind w:left="4547" w:hanging="360"/>
      </w:pPr>
      <w:rPr>
        <w:rFonts w:ascii="Wingdings" w:hAnsi="Wingdings" w:hint="default"/>
      </w:rPr>
    </w:lvl>
    <w:lvl w:ilvl="6" w:tplc="08160001" w:tentative="1">
      <w:start w:val="1"/>
      <w:numFmt w:val="bullet"/>
      <w:lvlText w:val=""/>
      <w:lvlJc w:val="left"/>
      <w:pPr>
        <w:tabs>
          <w:tab w:val="num" w:pos="5267"/>
        </w:tabs>
        <w:ind w:left="5267" w:hanging="360"/>
      </w:pPr>
      <w:rPr>
        <w:rFonts w:ascii="Symbol" w:hAnsi="Symbol" w:hint="default"/>
      </w:rPr>
    </w:lvl>
    <w:lvl w:ilvl="7" w:tplc="08160003" w:tentative="1">
      <w:start w:val="1"/>
      <w:numFmt w:val="bullet"/>
      <w:lvlText w:val="o"/>
      <w:lvlJc w:val="left"/>
      <w:pPr>
        <w:tabs>
          <w:tab w:val="num" w:pos="5987"/>
        </w:tabs>
        <w:ind w:left="5987" w:hanging="360"/>
      </w:pPr>
      <w:rPr>
        <w:rFonts w:ascii="Courier New" w:hAnsi="Courier New" w:hint="default"/>
      </w:rPr>
    </w:lvl>
    <w:lvl w:ilvl="8" w:tplc="08160005" w:tentative="1">
      <w:start w:val="1"/>
      <w:numFmt w:val="bullet"/>
      <w:lvlText w:val=""/>
      <w:lvlJc w:val="left"/>
      <w:pPr>
        <w:tabs>
          <w:tab w:val="num" w:pos="6707"/>
        </w:tabs>
        <w:ind w:left="6707" w:hanging="360"/>
      </w:pPr>
      <w:rPr>
        <w:rFonts w:ascii="Wingdings" w:hAnsi="Wingdings" w:hint="default"/>
      </w:rPr>
    </w:lvl>
  </w:abstractNum>
  <w:abstractNum w:abstractNumId="35" w15:restartNumberingAfterBreak="0">
    <w:nsid w:val="6F49057E"/>
    <w:multiLevelType w:val="singleLevel"/>
    <w:tmpl w:val="4D3C7EAE"/>
    <w:lvl w:ilvl="0">
      <w:start w:val="6"/>
      <w:numFmt w:val="bullet"/>
      <w:lvlText w:val="-"/>
      <w:lvlJc w:val="left"/>
      <w:pPr>
        <w:tabs>
          <w:tab w:val="num" w:pos="720"/>
        </w:tabs>
        <w:ind w:left="720" w:hanging="360"/>
      </w:pPr>
      <w:rPr>
        <w:rFonts w:hint="default"/>
      </w:rPr>
    </w:lvl>
  </w:abstractNum>
  <w:abstractNum w:abstractNumId="36" w15:restartNumberingAfterBreak="0">
    <w:nsid w:val="717150A6"/>
    <w:multiLevelType w:val="hybridMultilevel"/>
    <w:tmpl w:val="7B52676A"/>
    <w:lvl w:ilvl="0" w:tplc="380689EE">
      <w:start w:val="13"/>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7" w15:restartNumberingAfterBreak="0">
    <w:nsid w:val="74845039"/>
    <w:multiLevelType w:val="singleLevel"/>
    <w:tmpl w:val="5ED8F4F4"/>
    <w:lvl w:ilvl="0">
      <w:start w:val="6"/>
      <w:numFmt w:val="decimal"/>
      <w:lvlText w:val="%1."/>
      <w:lvlJc w:val="left"/>
      <w:pPr>
        <w:tabs>
          <w:tab w:val="num" w:pos="360"/>
        </w:tabs>
        <w:ind w:left="360" w:hanging="360"/>
      </w:pPr>
      <w:rPr>
        <w:b/>
        <w:i w:val="0"/>
      </w:rPr>
    </w:lvl>
  </w:abstractNum>
  <w:abstractNum w:abstractNumId="38" w15:restartNumberingAfterBreak="0">
    <w:nsid w:val="769C1E1F"/>
    <w:multiLevelType w:val="singleLevel"/>
    <w:tmpl w:val="F9C81B4A"/>
    <w:lvl w:ilvl="0">
      <w:start w:val="3"/>
      <w:numFmt w:val="decimal"/>
      <w:pStyle w:val="relatorio"/>
      <w:lvlText w:val="%1."/>
      <w:lvlJc w:val="left"/>
      <w:pPr>
        <w:tabs>
          <w:tab w:val="num" w:pos="360"/>
        </w:tabs>
        <w:ind w:left="360" w:hanging="360"/>
      </w:pPr>
      <w:rPr>
        <w:rFonts w:ascii="Times New Roman" w:hAnsi="Times New Roman" w:hint="default"/>
        <w:b/>
        <w:i w:val="0"/>
        <w:sz w:val="24"/>
      </w:rPr>
    </w:lvl>
  </w:abstractNum>
  <w:abstractNum w:abstractNumId="39" w15:restartNumberingAfterBreak="0">
    <w:nsid w:val="783B3A46"/>
    <w:multiLevelType w:val="singleLevel"/>
    <w:tmpl w:val="3814A3C2"/>
    <w:lvl w:ilvl="0">
      <w:start w:val="5"/>
      <w:numFmt w:val="decimal"/>
      <w:lvlText w:val="%1."/>
      <w:lvlJc w:val="left"/>
      <w:pPr>
        <w:tabs>
          <w:tab w:val="num" w:pos="435"/>
        </w:tabs>
        <w:ind w:left="435" w:hanging="435"/>
      </w:pPr>
      <w:rPr>
        <w:b/>
        <w:sz w:val="24"/>
      </w:rPr>
    </w:lvl>
  </w:abstractNum>
  <w:abstractNum w:abstractNumId="40" w15:restartNumberingAfterBreak="0">
    <w:nsid w:val="7E1113DD"/>
    <w:multiLevelType w:val="hybridMultilevel"/>
    <w:tmpl w:val="96304B7C"/>
    <w:lvl w:ilvl="0" w:tplc="A8368C4A">
      <w:start w:val="1"/>
      <w:numFmt w:val="lowerLetter"/>
      <w:lvlText w:val="%1)"/>
      <w:lvlJc w:val="left"/>
      <w:pPr>
        <w:ind w:left="1065" w:hanging="360"/>
      </w:pPr>
      <w:rPr>
        <w:rFonts w:hint="default"/>
      </w:rPr>
    </w:lvl>
    <w:lvl w:ilvl="1" w:tplc="08160019" w:tentative="1">
      <w:start w:val="1"/>
      <w:numFmt w:val="lowerLetter"/>
      <w:lvlText w:val="%2."/>
      <w:lvlJc w:val="left"/>
      <w:pPr>
        <w:ind w:left="1785" w:hanging="360"/>
      </w:pPr>
    </w:lvl>
    <w:lvl w:ilvl="2" w:tplc="0816001B" w:tentative="1">
      <w:start w:val="1"/>
      <w:numFmt w:val="lowerRoman"/>
      <w:lvlText w:val="%3."/>
      <w:lvlJc w:val="right"/>
      <w:pPr>
        <w:ind w:left="2505" w:hanging="180"/>
      </w:pPr>
    </w:lvl>
    <w:lvl w:ilvl="3" w:tplc="0816000F" w:tentative="1">
      <w:start w:val="1"/>
      <w:numFmt w:val="decimal"/>
      <w:lvlText w:val="%4."/>
      <w:lvlJc w:val="left"/>
      <w:pPr>
        <w:ind w:left="3225" w:hanging="360"/>
      </w:pPr>
    </w:lvl>
    <w:lvl w:ilvl="4" w:tplc="08160019" w:tentative="1">
      <w:start w:val="1"/>
      <w:numFmt w:val="lowerLetter"/>
      <w:lvlText w:val="%5."/>
      <w:lvlJc w:val="left"/>
      <w:pPr>
        <w:ind w:left="3945" w:hanging="360"/>
      </w:pPr>
    </w:lvl>
    <w:lvl w:ilvl="5" w:tplc="0816001B" w:tentative="1">
      <w:start w:val="1"/>
      <w:numFmt w:val="lowerRoman"/>
      <w:lvlText w:val="%6."/>
      <w:lvlJc w:val="right"/>
      <w:pPr>
        <w:ind w:left="4665" w:hanging="180"/>
      </w:pPr>
    </w:lvl>
    <w:lvl w:ilvl="6" w:tplc="0816000F" w:tentative="1">
      <w:start w:val="1"/>
      <w:numFmt w:val="decimal"/>
      <w:lvlText w:val="%7."/>
      <w:lvlJc w:val="left"/>
      <w:pPr>
        <w:ind w:left="5385" w:hanging="360"/>
      </w:pPr>
    </w:lvl>
    <w:lvl w:ilvl="7" w:tplc="08160019" w:tentative="1">
      <w:start w:val="1"/>
      <w:numFmt w:val="lowerLetter"/>
      <w:lvlText w:val="%8."/>
      <w:lvlJc w:val="left"/>
      <w:pPr>
        <w:ind w:left="6105" w:hanging="360"/>
      </w:pPr>
    </w:lvl>
    <w:lvl w:ilvl="8" w:tplc="0816001B" w:tentative="1">
      <w:start w:val="1"/>
      <w:numFmt w:val="lowerRoman"/>
      <w:lvlText w:val="%9."/>
      <w:lvlJc w:val="right"/>
      <w:pPr>
        <w:ind w:left="6825" w:hanging="180"/>
      </w:pPr>
    </w:lvl>
  </w:abstractNum>
  <w:num w:numId="1">
    <w:abstractNumId w:val="31"/>
  </w:num>
  <w:num w:numId="2">
    <w:abstractNumId w:val="26"/>
  </w:num>
  <w:num w:numId="3">
    <w:abstractNumId w:val="11"/>
  </w:num>
  <w:num w:numId="4">
    <w:abstractNumId w:val="25"/>
  </w:num>
  <w:num w:numId="5">
    <w:abstractNumId w:val="20"/>
  </w:num>
  <w:num w:numId="6">
    <w:abstractNumId w:val="9"/>
  </w:num>
  <w:num w:numId="7">
    <w:abstractNumId w:val="4"/>
  </w:num>
  <w:num w:numId="8">
    <w:abstractNumId w:val="2"/>
  </w:num>
  <w:num w:numId="9">
    <w:abstractNumId w:val="16"/>
  </w:num>
  <w:num w:numId="10">
    <w:abstractNumId w:val="35"/>
  </w:num>
  <w:num w:numId="11">
    <w:abstractNumId w:val="30"/>
  </w:num>
  <w:num w:numId="12">
    <w:abstractNumId w:val="1"/>
  </w:num>
  <w:num w:numId="13">
    <w:abstractNumId w:val="39"/>
  </w:num>
  <w:num w:numId="14">
    <w:abstractNumId w:val="18"/>
  </w:num>
  <w:num w:numId="15">
    <w:abstractNumId w:val="6"/>
  </w:num>
  <w:num w:numId="16">
    <w:abstractNumId w:val="27"/>
  </w:num>
  <w:num w:numId="17">
    <w:abstractNumId w:val="7"/>
  </w:num>
  <w:num w:numId="18">
    <w:abstractNumId w:val="37"/>
  </w:num>
  <w:num w:numId="19">
    <w:abstractNumId w:val="10"/>
  </w:num>
  <w:num w:numId="20">
    <w:abstractNumId w:val="14"/>
  </w:num>
  <w:num w:numId="21">
    <w:abstractNumId w:val="15"/>
  </w:num>
  <w:num w:numId="22">
    <w:abstractNumId w:val="38"/>
  </w:num>
  <w:num w:numId="23">
    <w:abstractNumId w:val="12"/>
  </w:num>
  <w:num w:numId="24">
    <w:abstractNumId w:val="36"/>
  </w:num>
  <w:num w:numId="25">
    <w:abstractNumId w:val="21"/>
  </w:num>
  <w:num w:numId="26">
    <w:abstractNumId w:val="32"/>
  </w:num>
  <w:num w:numId="27">
    <w:abstractNumId w:val="23"/>
  </w:num>
  <w:num w:numId="28">
    <w:abstractNumId w:val="24"/>
  </w:num>
  <w:num w:numId="29">
    <w:abstractNumId w:val="8"/>
  </w:num>
  <w:num w:numId="30">
    <w:abstractNumId w:val="28"/>
  </w:num>
  <w:num w:numId="31">
    <w:abstractNumId w:val="5"/>
  </w:num>
  <w:num w:numId="32">
    <w:abstractNumId w:val="17"/>
  </w:num>
  <w:num w:numId="33">
    <w:abstractNumId w:val="0"/>
  </w:num>
  <w:num w:numId="34">
    <w:abstractNumId w:val="29"/>
  </w:num>
  <w:num w:numId="35">
    <w:abstractNumId w:val="34"/>
  </w:num>
  <w:num w:numId="36">
    <w:abstractNumId w:val="22"/>
  </w:num>
  <w:num w:numId="37">
    <w:abstractNumId w:val="3"/>
  </w:num>
  <w:num w:numId="38">
    <w:abstractNumId w:val="19"/>
  </w:num>
  <w:num w:numId="39">
    <w:abstractNumId w:val="13"/>
  </w:num>
  <w:num w:numId="40">
    <w:abstractNumId w:val="33"/>
  </w:num>
  <w:num w:numId="4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evenAndOddHeaders/>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199E"/>
    <w:rsid w:val="00014866"/>
    <w:rsid w:val="00021B78"/>
    <w:rsid w:val="00025E8F"/>
    <w:rsid w:val="000B13FB"/>
    <w:rsid w:val="000D3FF3"/>
    <w:rsid w:val="000D7314"/>
    <w:rsid w:val="00130A29"/>
    <w:rsid w:val="00134987"/>
    <w:rsid w:val="00141560"/>
    <w:rsid w:val="0014398C"/>
    <w:rsid w:val="0016329F"/>
    <w:rsid w:val="00170240"/>
    <w:rsid w:val="001923E3"/>
    <w:rsid w:val="001A2F45"/>
    <w:rsid w:val="001B53A4"/>
    <w:rsid w:val="001D0B69"/>
    <w:rsid w:val="001E3FE4"/>
    <w:rsid w:val="002061C0"/>
    <w:rsid w:val="00213B30"/>
    <w:rsid w:val="002F1EA9"/>
    <w:rsid w:val="002F55CD"/>
    <w:rsid w:val="00320A1E"/>
    <w:rsid w:val="0036666D"/>
    <w:rsid w:val="00367EC3"/>
    <w:rsid w:val="00373003"/>
    <w:rsid w:val="003A6367"/>
    <w:rsid w:val="003E2870"/>
    <w:rsid w:val="003E75F5"/>
    <w:rsid w:val="004334C1"/>
    <w:rsid w:val="00442901"/>
    <w:rsid w:val="00451F01"/>
    <w:rsid w:val="00463B51"/>
    <w:rsid w:val="00466EB3"/>
    <w:rsid w:val="00475488"/>
    <w:rsid w:val="0048298F"/>
    <w:rsid w:val="004963AA"/>
    <w:rsid w:val="004C3CD2"/>
    <w:rsid w:val="005077BB"/>
    <w:rsid w:val="00513062"/>
    <w:rsid w:val="005371CD"/>
    <w:rsid w:val="00540458"/>
    <w:rsid w:val="005905B6"/>
    <w:rsid w:val="005C0F0B"/>
    <w:rsid w:val="005D2F97"/>
    <w:rsid w:val="005F2ED5"/>
    <w:rsid w:val="006854E9"/>
    <w:rsid w:val="006A18A4"/>
    <w:rsid w:val="006A4A1D"/>
    <w:rsid w:val="006B2C85"/>
    <w:rsid w:val="006C6F4B"/>
    <w:rsid w:val="006D30C7"/>
    <w:rsid w:val="006F4D62"/>
    <w:rsid w:val="00765BB3"/>
    <w:rsid w:val="00767A96"/>
    <w:rsid w:val="0079456B"/>
    <w:rsid w:val="007A15A0"/>
    <w:rsid w:val="007F7A87"/>
    <w:rsid w:val="007F7DD7"/>
    <w:rsid w:val="008030B9"/>
    <w:rsid w:val="00810577"/>
    <w:rsid w:val="00821D40"/>
    <w:rsid w:val="008552A2"/>
    <w:rsid w:val="008C71F7"/>
    <w:rsid w:val="008E2508"/>
    <w:rsid w:val="00912528"/>
    <w:rsid w:val="009568D8"/>
    <w:rsid w:val="00974531"/>
    <w:rsid w:val="009E5047"/>
    <w:rsid w:val="009F0B88"/>
    <w:rsid w:val="00A02129"/>
    <w:rsid w:val="00A02FFC"/>
    <w:rsid w:val="00A2398F"/>
    <w:rsid w:val="00A23B75"/>
    <w:rsid w:val="00A32472"/>
    <w:rsid w:val="00A52A6B"/>
    <w:rsid w:val="00A8662A"/>
    <w:rsid w:val="00AC7A7E"/>
    <w:rsid w:val="00AD3A07"/>
    <w:rsid w:val="00AD3C54"/>
    <w:rsid w:val="00B8089C"/>
    <w:rsid w:val="00BA1E77"/>
    <w:rsid w:val="00BC74F0"/>
    <w:rsid w:val="00C13A9F"/>
    <w:rsid w:val="00C32514"/>
    <w:rsid w:val="00C65F16"/>
    <w:rsid w:val="00CA676E"/>
    <w:rsid w:val="00CA6CEC"/>
    <w:rsid w:val="00CB0CFF"/>
    <w:rsid w:val="00CD730E"/>
    <w:rsid w:val="00D2425C"/>
    <w:rsid w:val="00D435E2"/>
    <w:rsid w:val="00D7163D"/>
    <w:rsid w:val="00D72052"/>
    <w:rsid w:val="00D72322"/>
    <w:rsid w:val="00D77A38"/>
    <w:rsid w:val="00DA247A"/>
    <w:rsid w:val="00DC1D76"/>
    <w:rsid w:val="00DC7D26"/>
    <w:rsid w:val="00E43AEC"/>
    <w:rsid w:val="00E456BC"/>
    <w:rsid w:val="00E5199E"/>
    <w:rsid w:val="00E6225A"/>
    <w:rsid w:val="00E85C39"/>
    <w:rsid w:val="00E860E4"/>
    <w:rsid w:val="00E90987"/>
    <w:rsid w:val="00E92BAA"/>
    <w:rsid w:val="00E93454"/>
    <w:rsid w:val="00EC033B"/>
    <w:rsid w:val="00F075D2"/>
    <w:rsid w:val="00F44CDF"/>
    <w:rsid w:val="00F4607D"/>
    <w:rsid w:val="00F51DB9"/>
    <w:rsid w:val="00F60E60"/>
    <w:rsid w:val="00F919BE"/>
    <w:rsid w:val="00F92A45"/>
    <w:rsid w:val="00FA0360"/>
    <w:rsid w:val="00FC4B77"/>
    <w:rsid w:val="00FD2B99"/>
    <w:rsid w:val="00FD7FA0"/>
    <w:rsid w:val="00FF76F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85E6BE1"/>
  <w15:docId w15:val="{353A3207-7EB3-4188-961B-E79FB0497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PT"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ind w:left="4536"/>
      <w:outlineLvl w:val="1"/>
    </w:pPr>
    <w:rPr>
      <w:sz w:val="24"/>
    </w:rPr>
  </w:style>
  <w:style w:type="paragraph" w:styleId="Ttulo3">
    <w:name w:val="heading 3"/>
    <w:basedOn w:val="Normal"/>
    <w:next w:val="Normal"/>
    <w:qFormat/>
    <w:pPr>
      <w:keepNext/>
      <w:tabs>
        <w:tab w:val="left" w:pos="993"/>
      </w:tabs>
      <w:jc w:val="center"/>
      <w:outlineLvl w:val="2"/>
    </w:pPr>
    <w:rPr>
      <w:b/>
      <w:sz w:val="28"/>
    </w:rPr>
  </w:style>
  <w:style w:type="paragraph" w:styleId="Ttulo4">
    <w:name w:val="heading 4"/>
    <w:basedOn w:val="Normal"/>
    <w:next w:val="Normal"/>
    <w:qFormat/>
    <w:pPr>
      <w:keepNext/>
      <w:tabs>
        <w:tab w:val="left" w:pos="993"/>
      </w:tabs>
      <w:outlineLvl w:val="3"/>
    </w:pPr>
    <w:rPr>
      <w:b/>
      <w:sz w:val="26"/>
    </w:rPr>
  </w:style>
  <w:style w:type="paragraph" w:styleId="Ttulo5">
    <w:name w:val="heading 5"/>
    <w:basedOn w:val="Normal"/>
    <w:next w:val="Normal"/>
    <w:qFormat/>
    <w:pPr>
      <w:keepNext/>
      <w:outlineLvl w:val="4"/>
    </w:pPr>
    <w:rPr>
      <w:sz w:val="26"/>
    </w:rPr>
  </w:style>
  <w:style w:type="paragraph" w:styleId="Ttulo6">
    <w:name w:val="heading 6"/>
    <w:basedOn w:val="Normal"/>
    <w:next w:val="Normal"/>
    <w:qFormat/>
    <w:pPr>
      <w:keepNext/>
      <w:jc w:val="center"/>
      <w:outlineLvl w:val="5"/>
    </w:pPr>
    <w:rPr>
      <w:sz w:val="26"/>
    </w:rPr>
  </w:style>
  <w:style w:type="paragraph" w:styleId="Ttulo7">
    <w:name w:val="heading 7"/>
    <w:basedOn w:val="Normal"/>
    <w:next w:val="Normal"/>
    <w:qFormat/>
    <w:pPr>
      <w:keepNext/>
      <w:tabs>
        <w:tab w:val="left" w:pos="993"/>
      </w:tabs>
      <w:jc w:val="center"/>
      <w:outlineLvl w:val="6"/>
    </w:pPr>
    <w:rPr>
      <w:rFonts w:ascii="Arial Narrow" w:hAnsi="Arial Narrow"/>
      <w:b/>
      <w:sz w:val="25"/>
    </w:rPr>
  </w:style>
  <w:style w:type="paragraph" w:styleId="Ttulo8">
    <w:name w:val="heading 8"/>
    <w:basedOn w:val="Normal"/>
    <w:next w:val="Normal"/>
    <w:qFormat/>
    <w:pPr>
      <w:keepNext/>
      <w:tabs>
        <w:tab w:val="left" w:pos="993"/>
      </w:tabs>
      <w:spacing w:after="240"/>
      <w:jc w:val="center"/>
      <w:outlineLvl w:val="7"/>
    </w:pPr>
    <w:rPr>
      <w:b/>
      <w:bCs/>
      <w:sz w:val="24"/>
    </w:rPr>
  </w:style>
  <w:style w:type="paragraph" w:styleId="Ttulo9">
    <w:name w:val="heading 9"/>
    <w:basedOn w:val="Normal"/>
    <w:next w:val="Normal"/>
    <w:qFormat/>
    <w:pPr>
      <w:keepNext/>
      <w:jc w:val="center"/>
      <w:outlineLvl w:val="8"/>
    </w:pPr>
    <w:rPr>
      <w:sz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pPr>
      <w:jc w:val="center"/>
    </w:pPr>
    <w:rPr>
      <w:b/>
      <w:sz w:val="24"/>
    </w:rPr>
  </w:style>
  <w:style w:type="paragraph" w:styleId="Mapadodocumento">
    <w:name w:val="Document Map"/>
    <w:basedOn w:val="Normal"/>
    <w:semiHidden/>
    <w:pPr>
      <w:shd w:val="clear" w:color="auto" w:fill="000080"/>
    </w:pPr>
    <w:rPr>
      <w:rFonts w:ascii="Tahoma" w:hAnsi="Tahoma"/>
    </w:rPr>
  </w:style>
  <w:style w:type="paragraph" w:styleId="Corpodetexto">
    <w:name w:val="Body Text"/>
    <w:basedOn w:val="Normal"/>
    <w:semiHidden/>
    <w:pPr>
      <w:jc w:val="both"/>
    </w:pPr>
    <w:rPr>
      <w:sz w:val="24"/>
    </w:rPr>
  </w:style>
  <w:style w:type="paragraph" w:customStyle="1" w:styleId="relatorio">
    <w:name w:val="relatorio"/>
    <w:basedOn w:val="Normal"/>
    <w:pPr>
      <w:numPr>
        <w:numId w:val="22"/>
      </w:numPr>
      <w:spacing w:after="240" w:line="360" w:lineRule="auto"/>
      <w:jc w:val="both"/>
    </w:pPr>
    <w:rPr>
      <w:sz w:val="28"/>
    </w:rPr>
  </w:style>
  <w:style w:type="paragraph" w:styleId="Corpodetexto2">
    <w:name w:val="Body Text 2"/>
    <w:basedOn w:val="Normal"/>
    <w:semiHidden/>
    <w:pPr>
      <w:jc w:val="both"/>
    </w:pPr>
    <w:rPr>
      <w:rFonts w:ascii="Arial Narrow" w:hAnsi="Arial Narrow"/>
      <w:b/>
      <w:i/>
      <w:iCs/>
      <w:sz w:val="25"/>
    </w:rPr>
  </w:style>
  <w:style w:type="paragraph" w:styleId="Cabealho">
    <w:name w:val="header"/>
    <w:basedOn w:val="Normal"/>
    <w:link w:val="CabealhoCarter"/>
    <w:semiHidden/>
    <w:pPr>
      <w:tabs>
        <w:tab w:val="center" w:pos="4252"/>
        <w:tab w:val="right" w:pos="8504"/>
      </w:tabs>
    </w:pPr>
    <w:rPr>
      <w:sz w:val="24"/>
    </w:rPr>
  </w:style>
  <w:style w:type="paragraph" w:styleId="Textodenotaderodap">
    <w:name w:val="footnote text"/>
    <w:basedOn w:val="Normal"/>
    <w:link w:val="TextodenotaderodapCarter"/>
    <w:uiPriority w:val="99"/>
    <w:semiHidden/>
  </w:style>
  <w:style w:type="character" w:styleId="Refdenotaderodap">
    <w:name w:val="footnote reference"/>
    <w:basedOn w:val="Tipodeletrapredefinidodopargrafo"/>
    <w:uiPriority w:val="99"/>
    <w:semiHidden/>
    <w:rPr>
      <w:vertAlign w:val="superscript"/>
    </w:rPr>
  </w:style>
  <w:style w:type="paragraph" w:styleId="Rodap">
    <w:name w:val="footer"/>
    <w:basedOn w:val="Normal"/>
    <w:link w:val="RodapCarter"/>
    <w:uiPriority w:val="99"/>
    <w:pPr>
      <w:tabs>
        <w:tab w:val="center" w:pos="4252"/>
        <w:tab w:val="right" w:pos="8504"/>
      </w:tabs>
    </w:pPr>
    <w:rPr>
      <w:sz w:val="24"/>
    </w:rPr>
  </w:style>
  <w:style w:type="character" w:styleId="Nmerodepgina">
    <w:name w:val="page number"/>
    <w:basedOn w:val="Tipodeletrapredefinidodopargrafo"/>
    <w:semiHidden/>
  </w:style>
  <w:style w:type="paragraph" w:styleId="Corpodetexto3">
    <w:name w:val="Body Text 3"/>
    <w:basedOn w:val="Normal"/>
    <w:semiHidden/>
    <w:pPr>
      <w:jc w:val="both"/>
    </w:pPr>
    <w:rPr>
      <w:sz w:val="26"/>
    </w:rPr>
  </w:style>
  <w:style w:type="character" w:styleId="Hiperligao">
    <w:name w:val="Hyperlink"/>
    <w:basedOn w:val="Tipodeletrapredefinidodopargrafo"/>
    <w:uiPriority w:val="99"/>
    <w:semiHidden/>
    <w:rPr>
      <w:rFonts w:ascii="Arial" w:hAnsi="Arial" w:cs="Arial" w:hint="default"/>
      <w:strike w:val="0"/>
      <w:dstrike w:val="0"/>
      <w:color w:val="C4763F"/>
      <w:u w:val="none"/>
      <w:effect w:val="none"/>
    </w:rPr>
  </w:style>
  <w:style w:type="paragraph" w:styleId="NormalWeb">
    <w:name w:val="Normal (Web)"/>
    <w:basedOn w:val="Normal"/>
    <w:semiHidden/>
    <w:pPr>
      <w:spacing w:before="100" w:beforeAutospacing="1" w:after="100" w:afterAutospacing="1"/>
    </w:pPr>
    <w:rPr>
      <w:rFonts w:ascii="Arial" w:hAnsi="Arial" w:cs="Arial"/>
      <w:color w:val="4E4B4A"/>
      <w:sz w:val="18"/>
      <w:szCs w:val="18"/>
    </w:rPr>
  </w:style>
  <w:style w:type="character" w:styleId="Hiperligaovisitada">
    <w:name w:val="FollowedHyperlink"/>
    <w:basedOn w:val="Tipodeletrapredefinidodopargrafo"/>
    <w:semiHidden/>
    <w:rPr>
      <w:color w:val="800080"/>
      <w:u w:val="single"/>
    </w:rPr>
  </w:style>
  <w:style w:type="paragraph" w:styleId="PargrafodaLista">
    <w:name w:val="List Paragraph"/>
    <w:basedOn w:val="Normal"/>
    <w:uiPriority w:val="34"/>
    <w:qFormat/>
    <w:pPr>
      <w:spacing w:after="200" w:line="276" w:lineRule="auto"/>
      <w:ind w:left="720"/>
    </w:pPr>
    <w:rPr>
      <w:rFonts w:ascii="Calibri" w:eastAsia="Calibri" w:hAnsi="Calibri"/>
      <w:sz w:val="22"/>
      <w:szCs w:val="22"/>
      <w:lang w:eastAsia="en-US"/>
    </w:rPr>
  </w:style>
  <w:style w:type="character" w:styleId="Forte">
    <w:name w:val="Strong"/>
    <w:basedOn w:val="Tipodeletrapredefinidodopargrafo"/>
    <w:qFormat/>
    <w:rPr>
      <w:b/>
      <w:bCs/>
    </w:rPr>
  </w:style>
  <w:style w:type="table" w:styleId="TabelacomGrelha">
    <w:name w:val="Table Grid"/>
    <w:basedOn w:val="Tabelanormal"/>
    <w:uiPriority w:val="59"/>
    <w:rsid w:val="00134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ter"/>
    <w:uiPriority w:val="99"/>
    <w:semiHidden/>
    <w:unhideWhenUsed/>
    <w:rsid w:val="00367EC3"/>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367EC3"/>
    <w:rPr>
      <w:rFonts w:ascii="Tahoma" w:hAnsi="Tahoma" w:cs="Tahoma"/>
      <w:sz w:val="16"/>
      <w:szCs w:val="16"/>
    </w:rPr>
  </w:style>
  <w:style w:type="character" w:customStyle="1" w:styleId="RodapCarter">
    <w:name w:val="Rodapé Caráter"/>
    <w:basedOn w:val="Tipodeletrapredefinidodopargrafo"/>
    <w:link w:val="Rodap"/>
    <w:uiPriority w:val="99"/>
    <w:rsid w:val="000B13FB"/>
    <w:rPr>
      <w:sz w:val="24"/>
    </w:rPr>
  </w:style>
  <w:style w:type="character" w:styleId="TextodoMarcadordePosio">
    <w:name w:val="Placeholder Text"/>
    <w:basedOn w:val="Tipodeletrapredefinidodopargrafo"/>
    <w:uiPriority w:val="99"/>
    <w:semiHidden/>
    <w:rsid w:val="00F075D2"/>
    <w:rPr>
      <w:color w:val="808080"/>
    </w:rPr>
  </w:style>
  <w:style w:type="character" w:customStyle="1" w:styleId="CabealhoCarter">
    <w:name w:val="Cabeçalho Caráter"/>
    <w:basedOn w:val="Tipodeletrapredefinidodopargrafo"/>
    <w:link w:val="Cabealho"/>
    <w:semiHidden/>
    <w:rsid w:val="006F4D62"/>
    <w:rPr>
      <w:sz w:val="24"/>
    </w:rPr>
  </w:style>
  <w:style w:type="character" w:customStyle="1" w:styleId="TextodenotaderodapCarter">
    <w:name w:val="Texto de nota de rodapé Caráter"/>
    <w:basedOn w:val="Tipodeletrapredefinidodopargrafo"/>
    <w:link w:val="Textodenotaderodap"/>
    <w:uiPriority w:val="99"/>
    <w:semiHidden/>
    <w:rsid w:val="00FD7FA0"/>
  </w:style>
  <w:style w:type="paragraph" w:customStyle="1" w:styleId="Default">
    <w:name w:val="Default"/>
    <w:rsid w:val="00FD7FA0"/>
    <w:pPr>
      <w:autoSpaceDE w:val="0"/>
      <w:autoSpaceDN w:val="0"/>
      <w:adjustRightInd w:val="0"/>
    </w:pPr>
    <w:rPr>
      <w:rFonts w:ascii="Garamond" w:hAnsi="Garamond" w:cs="Garamond"/>
      <w:color w:val="000000"/>
      <w:sz w:val="24"/>
      <w:szCs w:val="24"/>
    </w:rPr>
  </w:style>
  <w:style w:type="character" w:customStyle="1" w:styleId="nota1">
    <w:name w:val="nota1"/>
    <w:basedOn w:val="Tipodeletrapredefinidodopargrafo"/>
    <w:rsid w:val="00FD7FA0"/>
    <w:rPr>
      <w:i/>
      <w:iC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359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binete.seaj@mj.gov.pt"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35h"/><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0.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cpas.org.p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0515A4-45C2-46AA-8D55-9F3D0859D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1069</Words>
  <Characters>6258</Characters>
  <Application>Microsoft Office Word</Application>
  <DocSecurity>4</DocSecurity>
  <Lines>52</Lines>
  <Paragraphs>14</Paragraphs>
  <ScaleCrop>false</ScaleCrop>
  <HeadingPairs>
    <vt:vector size="2" baseType="variant">
      <vt:variant>
        <vt:lpstr>Título</vt:lpstr>
      </vt:variant>
      <vt:variant>
        <vt:i4>1</vt:i4>
      </vt:variant>
    </vt:vector>
  </HeadingPairs>
  <TitlesOfParts>
    <vt:vector size="1" baseType="lpstr">
      <vt:lpstr>RECOMENDAÇÃO Nº           /99</vt:lpstr>
    </vt:vector>
  </TitlesOfParts>
  <Company>Provedoria de Justiça</Company>
  <LinksUpToDate>false</LinksUpToDate>
  <CharactersWithSpaces>7313</CharactersWithSpaces>
  <SharedDoc>false</SharedDoc>
  <HLinks>
    <vt:vector size="6" baseType="variant">
      <vt:variant>
        <vt:i4>6946914</vt:i4>
      </vt:variant>
      <vt:variant>
        <vt:i4>-1</vt:i4>
      </vt:variant>
      <vt:variant>
        <vt:i4>2052</vt:i4>
      </vt:variant>
      <vt:variant>
        <vt:i4>1</vt:i4>
      </vt:variant>
      <vt:variant>
        <vt:lpwstr>escvdo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RECOMENDAÇÃO Nº           /99</dc:title>
  <dc:creator>Helena Lancastre</dc:creator>
  <cp:lastModifiedBy>Joaquim Cardoso da Costa</cp:lastModifiedBy>
  <cp:revision>2</cp:revision>
  <cp:lastPrinted>2015-04-02T09:44:00Z</cp:lastPrinted>
  <dcterms:created xsi:type="dcterms:W3CDTF">2020-03-30T12:42:00Z</dcterms:created>
  <dcterms:modified xsi:type="dcterms:W3CDTF">2020-03-30T12:42:00Z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_edoclink_CardBook">
    <vt:lpwstr>S-PdJ</vt:lpwstr>
  </op:property>
  <op:property fmtid="{D5CDD505-2E9C-101B-9397-08002B2CF9AE}" pid="3" name="_edoclink_CardDocumentType">
    <vt:lpwstr>OFC - Ofício</vt:lpwstr>
  </op:property>
  <op:property fmtid="{D5CDD505-2E9C-101B-9397-08002B2CF9AE}" pid="4" name="_edoclink_CardDistributionAdd">
    <vt:lpwstr>0b8a5966-0a6d-ea11-b2af-009c029aae54</vt:lpwstr>
  </op:property>
  <op:property fmtid="{D5CDD505-2E9C-101B-9397-08002B2CF9AE}" pid="5" name="_e-doclink_DocumentState">
    <vt:lpwstr>Registered</vt:lpwstr>
  </op:property>
  <op:property fmtid="{D5CDD505-2E9C-101B-9397-08002B2CF9AE}" pid="6" name="e-doclink">
    <vt:lpwstr>S-PdJ/2020/7147</vt:lpwstr>
  </op:property>
  <op:property fmtid="{D5CDD505-2E9C-101B-9397-08002B2CF9AE}" pid="7" name="_edoclink_DocumentKey">
    <vt:lpwstr>9b883521-226b-47ee-a52b-490ab8e2afce</vt:lpwstr>
  </op:property>
  <op:property fmtid="{D5CDD505-2E9C-101B-9397-08002B2CF9AE}" pid="8" name="_edoclink_DocumentVersion">
    <vt:lpwstr>3</vt:lpwstr>
  </op:property>
  <op:property fmtid="{D5CDD505-2E9C-101B-9397-08002B2CF9AE}" pid="9" name="_edoclink_StageKey">
    <vt:lpwstr>70e56eb2-7b72-ea11-b2af-009c029aae54</vt:lpwstr>
  </op:property>
  <op:property fmtid="{D5CDD505-2E9C-101B-9397-08002B2CF9AE}" pid="10" name="_edoclink_ContainerType">
    <vt:lpwstr>Distribution</vt:lpwstr>
  </op:property>
  <op:property fmtid="{D5CDD505-2E9C-101B-9397-08002B2CF9AE}" pid="11" name="_edoclink_ContainerKey">
    <vt:lpwstr>0b8a5966-0a6d-ea11-b2af-009c029aae54</vt:lpwstr>
  </op:property>
</op:Properties>
</file>