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120" w:rsidRDefault="002A68B6">
      <w:r>
        <w:t>Homenagem a</w:t>
      </w:r>
      <w:r w:rsidR="000E1120">
        <w:t xml:space="preserve"> Francisco Lucas Pires</w:t>
      </w:r>
    </w:p>
    <w:p w:rsidR="000E1120" w:rsidRDefault="000E1120"/>
    <w:p w:rsidR="004F549D" w:rsidRDefault="000E1120">
      <w:r>
        <w:t xml:space="preserve">Lisboa, 22 de </w:t>
      </w:r>
      <w:r w:rsidR="00E85053">
        <w:t>maio</w:t>
      </w:r>
      <w:r>
        <w:t xml:space="preserve"> de 2018 </w:t>
      </w:r>
      <w:r w:rsidR="002A68B6">
        <w:t xml:space="preserve"> </w:t>
      </w:r>
    </w:p>
    <w:p w:rsidR="000E1120" w:rsidRDefault="000E1120"/>
    <w:p w:rsidR="000E1120" w:rsidRDefault="000E1120"/>
    <w:p w:rsidR="00263FE4" w:rsidRPr="00D96CF0" w:rsidRDefault="000E1120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CF0">
        <w:rPr>
          <w:rFonts w:ascii="Times New Roman" w:hAnsi="Times New Roman" w:cs="Times New Roman"/>
          <w:sz w:val="24"/>
          <w:szCs w:val="24"/>
        </w:rPr>
        <w:t xml:space="preserve">Nunca conheci pessoalmente Francisco Lucas Pires. Mas creio que conheço bem a sua obra, quer os escritos de juventude, dos anos setenta, quer os escritos de maturidades dos anos noventa. Soberania e Autonomia, O Problema da Constituição, A Transição Dualista, Introdução ao Direito Constitucional Europeu. É dela por isso que eu vou falar e é ela que eu quero homenagear. E vou fazê-lo de duas maneiras.  Primeiro vendo-a como uma unidade, com traços comuns que se foram mantendo </w:t>
      </w:r>
      <w:r w:rsidR="002B1E3B">
        <w:rPr>
          <w:rFonts w:ascii="Times New Roman" w:hAnsi="Times New Roman" w:cs="Times New Roman"/>
          <w:sz w:val="24"/>
          <w:szCs w:val="24"/>
        </w:rPr>
        <w:t>ao longo do</w:t>
      </w:r>
      <w:r w:rsidRPr="00D96CF0">
        <w:rPr>
          <w:rFonts w:ascii="Times New Roman" w:hAnsi="Times New Roman" w:cs="Times New Roman"/>
          <w:sz w:val="24"/>
          <w:szCs w:val="24"/>
        </w:rPr>
        <w:t xml:space="preserve"> tempo</w:t>
      </w:r>
      <w:r w:rsidR="00FA4EAE" w:rsidRPr="00D96CF0">
        <w:rPr>
          <w:rFonts w:ascii="Times New Roman" w:hAnsi="Times New Roman" w:cs="Times New Roman"/>
          <w:sz w:val="24"/>
          <w:szCs w:val="24"/>
        </w:rPr>
        <w:t xml:space="preserve">, não obstante a </w:t>
      </w:r>
      <w:r w:rsidR="00E85053" w:rsidRPr="00D96CF0">
        <w:rPr>
          <w:rFonts w:ascii="Times New Roman" w:hAnsi="Times New Roman" w:cs="Times New Roman"/>
          <w:sz w:val="24"/>
          <w:szCs w:val="24"/>
        </w:rPr>
        <w:t>disparidade de</w:t>
      </w:r>
      <w:r w:rsidR="00FA4EAE" w:rsidRPr="00D96CF0">
        <w:rPr>
          <w:rFonts w:ascii="Times New Roman" w:hAnsi="Times New Roman" w:cs="Times New Roman"/>
          <w:sz w:val="24"/>
          <w:szCs w:val="24"/>
        </w:rPr>
        <w:t xml:space="preserve"> alturas da vida – da sua e da nossa – em que foi sendo escrita. </w:t>
      </w:r>
      <w:r w:rsidRPr="00D96CF0">
        <w:rPr>
          <w:rFonts w:ascii="Times New Roman" w:hAnsi="Times New Roman" w:cs="Times New Roman"/>
          <w:sz w:val="24"/>
          <w:szCs w:val="24"/>
        </w:rPr>
        <w:t xml:space="preserve"> </w:t>
      </w:r>
      <w:r w:rsidR="00263FE4" w:rsidRPr="00D96CF0">
        <w:rPr>
          <w:rFonts w:ascii="Times New Roman" w:hAnsi="Times New Roman" w:cs="Times New Roman"/>
          <w:sz w:val="24"/>
          <w:szCs w:val="24"/>
        </w:rPr>
        <w:t xml:space="preserve">Depois vendo-a como algo que pertence ao presente. Não vou colocá-la no passado, porque </w:t>
      </w:r>
      <w:r w:rsidR="00FA4EAE" w:rsidRPr="00D96CF0">
        <w:rPr>
          <w:rFonts w:ascii="Times New Roman" w:hAnsi="Times New Roman" w:cs="Times New Roman"/>
          <w:sz w:val="24"/>
          <w:szCs w:val="24"/>
        </w:rPr>
        <w:t>não penso que seja aí que ela pertence.</w:t>
      </w:r>
    </w:p>
    <w:p w:rsidR="00263FE4" w:rsidRPr="00D96CF0" w:rsidRDefault="00263FE4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CF0">
        <w:rPr>
          <w:rFonts w:ascii="Times New Roman" w:hAnsi="Times New Roman" w:cs="Times New Roman"/>
          <w:sz w:val="24"/>
          <w:szCs w:val="24"/>
        </w:rPr>
        <w:t xml:space="preserve">É que a obra tem a uni-la traços muito próprios, que identificam logo o seu autor mesmo que estejamos a lê-la (ou a ler excertos seus) sem que saibamos quem a escreveu. E eu penso que esses traços formam – como dizer? – um “estilo” que nos faz muita falta. </w:t>
      </w:r>
    </w:p>
    <w:p w:rsidR="003C42A0" w:rsidRPr="00D96CF0" w:rsidRDefault="00263FE4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CF0">
        <w:rPr>
          <w:rFonts w:ascii="Times New Roman" w:hAnsi="Times New Roman" w:cs="Times New Roman"/>
          <w:sz w:val="24"/>
          <w:szCs w:val="24"/>
        </w:rPr>
        <w:t>Num universo do saber</w:t>
      </w:r>
      <w:r w:rsidR="00FA4EAE" w:rsidRPr="00D96CF0">
        <w:rPr>
          <w:rFonts w:ascii="Times New Roman" w:hAnsi="Times New Roman" w:cs="Times New Roman"/>
          <w:sz w:val="24"/>
          <w:szCs w:val="24"/>
        </w:rPr>
        <w:t xml:space="preserve"> onde não parece haver lugar para mais nada para além da agreste especialização técnica, estes escritos, que ocupam o arco de história do País dos últimos vinte anos do século XX, são escritos de cultura, de sensibilidade estética, de riqueza imagética.</w:t>
      </w:r>
      <w:r w:rsidR="003C42A0" w:rsidRPr="00D96CF0">
        <w:rPr>
          <w:rFonts w:ascii="Times New Roman" w:hAnsi="Times New Roman" w:cs="Times New Roman"/>
          <w:sz w:val="24"/>
          <w:szCs w:val="24"/>
        </w:rPr>
        <w:t xml:space="preserve"> Há neles, sempre, uma persistente recusa em vergar a cerviz perante a omnipotência da técnica, como se o saber e a reflexão rigorosa sobre o Estado e o seu Direito só pudessem ser alcançados </w:t>
      </w:r>
      <w:r w:rsidR="002B1E3B">
        <w:rPr>
          <w:rFonts w:ascii="Times New Roman" w:hAnsi="Times New Roman" w:cs="Times New Roman"/>
          <w:sz w:val="24"/>
          <w:szCs w:val="24"/>
        </w:rPr>
        <w:t>à custa de um</w:t>
      </w:r>
      <w:r w:rsidR="003C42A0" w:rsidRPr="00D96CF0">
        <w:rPr>
          <w:rFonts w:ascii="Times New Roman" w:hAnsi="Times New Roman" w:cs="Times New Roman"/>
          <w:sz w:val="24"/>
          <w:szCs w:val="24"/>
        </w:rPr>
        <w:t xml:space="preserve"> divórcio com a cultura. Faz-nos muita falta esta recusa persistente. Saber ser-lhe fiel requer</w:t>
      </w:r>
      <w:r w:rsidR="00C17829" w:rsidRPr="00D96CF0">
        <w:rPr>
          <w:rFonts w:ascii="Times New Roman" w:hAnsi="Times New Roman" w:cs="Times New Roman"/>
          <w:sz w:val="24"/>
          <w:szCs w:val="24"/>
        </w:rPr>
        <w:t>, além de muitas outras qualidades, talento. Talento tinha-o ele; mas tinha também um caminho, uma visão, um certo modo de pensar, de fazer</w:t>
      </w:r>
      <w:r w:rsidR="003C42A0" w:rsidRPr="00D96CF0">
        <w:rPr>
          <w:rFonts w:ascii="Times New Roman" w:hAnsi="Times New Roman" w:cs="Times New Roman"/>
          <w:sz w:val="24"/>
          <w:szCs w:val="24"/>
        </w:rPr>
        <w:t xml:space="preserve"> </w:t>
      </w:r>
      <w:r w:rsidR="00C17829" w:rsidRPr="00D96CF0">
        <w:rPr>
          <w:rFonts w:ascii="Times New Roman" w:hAnsi="Times New Roman" w:cs="Times New Roman"/>
          <w:sz w:val="24"/>
          <w:szCs w:val="24"/>
        </w:rPr>
        <w:t xml:space="preserve">e de dizer. E tudo isso nos faz falta. </w:t>
      </w:r>
    </w:p>
    <w:p w:rsidR="00D96CF0" w:rsidRPr="00D96CF0" w:rsidRDefault="00C17829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CF0">
        <w:rPr>
          <w:rFonts w:ascii="Times New Roman" w:hAnsi="Times New Roman" w:cs="Times New Roman"/>
          <w:sz w:val="24"/>
          <w:szCs w:val="24"/>
        </w:rPr>
        <w:t xml:space="preserve">Como nos faz falta a predisposição moral com que as obras são escritas. Chamo-lhe </w:t>
      </w:r>
      <w:r w:rsidR="00E85053" w:rsidRPr="00D96CF0">
        <w:rPr>
          <w:rFonts w:ascii="Times New Roman" w:hAnsi="Times New Roman" w:cs="Times New Roman"/>
          <w:sz w:val="24"/>
          <w:szCs w:val="24"/>
        </w:rPr>
        <w:t>pré-disposição</w:t>
      </w:r>
      <w:r w:rsidRPr="00D96CF0">
        <w:rPr>
          <w:rFonts w:ascii="Times New Roman" w:hAnsi="Times New Roman" w:cs="Times New Roman"/>
          <w:sz w:val="24"/>
          <w:szCs w:val="24"/>
        </w:rPr>
        <w:t xml:space="preserve"> moral à falta de outro termo, quiçá mais adequado. Mas do que se trata é também de uma outra recusa:</w:t>
      </w:r>
      <w:r w:rsidR="00D96CF0" w:rsidRPr="00D96CF0">
        <w:rPr>
          <w:rFonts w:ascii="Times New Roman" w:hAnsi="Times New Roman" w:cs="Times New Roman"/>
          <w:sz w:val="24"/>
          <w:szCs w:val="24"/>
        </w:rPr>
        <w:t xml:space="preserve"> a</w:t>
      </w:r>
      <w:r w:rsidRPr="00D96CF0">
        <w:rPr>
          <w:rFonts w:ascii="Times New Roman" w:hAnsi="Times New Roman" w:cs="Times New Roman"/>
          <w:sz w:val="24"/>
          <w:szCs w:val="24"/>
        </w:rPr>
        <w:t xml:space="preserve"> recusar</w:t>
      </w:r>
      <w:r w:rsidR="00D96CF0" w:rsidRPr="00D96CF0">
        <w:rPr>
          <w:rFonts w:ascii="Times New Roman" w:hAnsi="Times New Roman" w:cs="Times New Roman"/>
          <w:sz w:val="24"/>
          <w:szCs w:val="24"/>
        </w:rPr>
        <w:t xml:space="preserve"> em pensar que</w:t>
      </w:r>
      <w:r w:rsidRPr="00D96CF0">
        <w:rPr>
          <w:rFonts w:ascii="Times New Roman" w:hAnsi="Times New Roman" w:cs="Times New Roman"/>
          <w:sz w:val="24"/>
          <w:szCs w:val="24"/>
        </w:rPr>
        <w:t xml:space="preserve"> a única atitude possível do intelectual perante a História seja a de ser o arauto de </w:t>
      </w:r>
      <w:r w:rsidR="00E85053" w:rsidRPr="00D96CF0">
        <w:rPr>
          <w:rFonts w:ascii="Times New Roman" w:hAnsi="Times New Roman" w:cs="Times New Roman"/>
          <w:sz w:val="24"/>
          <w:szCs w:val="24"/>
        </w:rPr>
        <w:t>ruturas</w:t>
      </w:r>
      <w:r w:rsidRPr="00D96CF0">
        <w:rPr>
          <w:rFonts w:ascii="Times New Roman" w:hAnsi="Times New Roman" w:cs="Times New Roman"/>
          <w:sz w:val="24"/>
          <w:szCs w:val="24"/>
        </w:rPr>
        <w:t xml:space="preserve">. Como se a História nos tivesse </w:t>
      </w:r>
      <w:r w:rsidR="00E85053" w:rsidRPr="00D96CF0">
        <w:rPr>
          <w:rFonts w:ascii="Times New Roman" w:hAnsi="Times New Roman" w:cs="Times New Roman"/>
          <w:sz w:val="24"/>
          <w:szCs w:val="24"/>
        </w:rPr>
        <w:t>fatalmente que</w:t>
      </w:r>
      <w:r w:rsidRPr="00D96CF0">
        <w:rPr>
          <w:rFonts w:ascii="Times New Roman" w:hAnsi="Times New Roman" w:cs="Times New Roman"/>
          <w:sz w:val="24"/>
          <w:szCs w:val="24"/>
        </w:rPr>
        <w:t xml:space="preserve"> conduzir </w:t>
      </w:r>
      <w:r w:rsidR="00D96CF0" w:rsidRPr="00D96CF0">
        <w:rPr>
          <w:rFonts w:ascii="Times New Roman" w:hAnsi="Times New Roman" w:cs="Times New Roman"/>
          <w:sz w:val="24"/>
          <w:szCs w:val="24"/>
        </w:rPr>
        <w:t>sempre a pontos extremos; como se nos não restasse qualquer outra alternativa senão sofrê-</w:t>
      </w:r>
      <w:r w:rsidR="00863126" w:rsidRPr="00D96CF0">
        <w:rPr>
          <w:rFonts w:ascii="Times New Roman" w:hAnsi="Times New Roman" w:cs="Times New Roman"/>
          <w:sz w:val="24"/>
          <w:szCs w:val="24"/>
        </w:rPr>
        <w:t>los; e</w:t>
      </w:r>
      <w:r w:rsidR="00D96CF0" w:rsidRPr="00D96CF0">
        <w:rPr>
          <w:rFonts w:ascii="Times New Roman" w:hAnsi="Times New Roman" w:cs="Times New Roman"/>
          <w:sz w:val="24"/>
          <w:szCs w:val="24"/>
        </w:rPr>
        <w:t xml:space="preserve"> como se não estivesse à disposição do intelectual senão </w:t>
      </w:r>
      <w:r w:rsidR="002B1E3B">
        <w:rPr>
          <w:rFonts w:ascii="Times New Roman" w:hAnsi="Times New Roman" w:cs="Times New Roman"/>
          <w:sz w:val="24"/>
          <w:szCs w:val="24"/>
        </w:rPr>
        <w:t>a tarefa</w:t>
      </w:r>
      <w:r w:rsidR="00D96CF0" w:rsidRPr="00D96CF0">
        <w:rPr>
          <w:rFonts w:ascii="Times New Roman" w:hAnsi="Times New Roman" w:cs="Times New Roman"/>
          <w:sz w:val="24"/>
          <w:szCs w:val="24"/>
        </w:rPr>
        <w:t xml:space="preserve"> de anunciar a próxima viragem violenta. Também isto nos faz falta. </w:t>
      </w:r>
    </w:p>
    <w:p w:rsidR="00D96CF0" w:rsidRPr="00D96CF0" w:rsidRDefault="00D96CF0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1120" w:rsidRDefault="00D96CF0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CF0">
        <w:rPr>
          <w:rFonts w:ascii="Times New Roman" w:hAnsi="Times New Roman" w:cs="Times New Roman"/>
          <w:sz w:val="24"/>
          <w:szCs w:val="24"/>
        </w:rPr>
        <w:t xml:space="preserve">Como nos faz falta a gentileza </w:t>
      </w:r>
      <w:r>
        <w:rPr>
          <w:rFonts w:ascii="Times New Roman" w:hAnsi="Times New Roman" w:cs="Times New Roman"/>
          <w:sz w:val="24"/>
          <w:szCs w:val="24"/>
        </w:rPr>
        <w:t xml:space="preserve">com que são escritas estas obras. Gentileza que se traduz em saber conciliar a razão, o pensamento racional – era ele que dizia que </w:t>
      </w:r>
      <w:r w:rsidR="00E73A08">
        <w:rPr>
          <w:rFonts w:ascii="Times New Roman" w:hAnsi="Times New Roman" w:cs="Times New Roman"/>
          <w:sz w:val="24"/>
          <w:szCs w:val="24"/>
        </w:rPr>
        <w:t>quando falha a razão ficamos nós todos sem socorro diante da História – com a</w:t>
      </w:r>
      <w:r w:rsidR="002B1E3B">
        <w:rPr>
          <w:rFonts w:ascii="Times New Roman" w:hAnsi="Times New Roman" w:cs="Times New Roman"/>
          <w:sz w:val="24"/>
          <w:szCs w:val="24"/>
        </w:rPr>
        <w:t xml:space="preserve"> genuína vontade em assegurar a convivência mesmo com aqueles que desse pensamento desesperam; gentileza em nunca desistir da palavra pátria, sabendo que ela pode conviver com a genuína vontade de se pertencer a múltiplos lugares. </w:t>
      </w:r>
    </w:p>
    <w:p w:rsidR="002B1E3B" w:rsidRPr="00D96CF0" w:rsidRDefault="002B1E3B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Tudo isto nos faz falta. Mas tudo isto está à nossa disposição: basta </w:t>
      </w:r>
      <w:r w:rsidR="004A7F6E">
        <w:rPr>
          <w:rFonts w:ascii="Times New Roman" w:hAnsi="Times New Roman" w:cs="Times New Roman"/>
          <w:sz w:val="24"/>
          <w:szCs w:val="24"/>
        </w:rPr>
        <w:t>que voltemos a ler</w:t>
      </w:r>
      <w:r>
        <w:rPr>
          <w:rFonts w:ascii="Times New Roman" w:hAnsi="Times New Roman" w:cs="Times New Roman"/>
          <w:sz w:val="24"/>
          <w:szCs w:val="24"/>
        </w:rPr>
        <w:t xml:space="preserve"> Francisco Lucas Pires</w:t>
      </w:r>
      <w:r w:rsidR="004A7F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A68B6" w:rsidRPr="00D96CF0" w:rsidRDefault="002A68B6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68B6" w:rsidRPr="00D96CF0" w:rsidRDefault="002A68B6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1120" w:rsidRPr="00D96CF0" w:rsidRDefault="000E1120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1120" w:rsidRPr="00D96CF0" w:rsidRDefault="000E1120" w:rsidP="00D96C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0E1120" w:rsidRDefault="000E1120"/>
    <w:p w:rsidR="002A68B6" w:rsidRDefault="002A68B6">
      <w:r>
        <w:t xml:space="preserve">A razão falhou e estamos de novo sem socorro diante da História </w:t>
      </w:r>
    </w:p>
    <w:sectPr w:rsidR="002A68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B6"/>
    <w:rsid w:val="000E1120"/>
    <w:rsid w:val="0010674E"/>
    <w:rsid w:val="0025368E"/>
    <w:rsid w:val="00263FE4"/>
    <w:rsid w:val="002A68B6"/>
    <w:rsid w:val="002B1E3B"/>
    <w:rsid w:val="003C42A0"/>
    <w:rsid w:val="0046485D"/>
    <w:rsid w:val="004A7F6E"/>
    <w:rsid w:val="004F549D"/>
    <w:rsid w:val="00863126"/>
    <w:rsid w:val="00C17829"/>
    <w:rsid w:val="00D96CF0"/>
    <w:rsid w:val="00E73A08"/>
    <w:rsid w:val="00E85053"/>
    <w:rsid w:val="00FA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0C29F-F89D-47B8-BEE3-44069BC02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4A7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A7F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2C606F96-A156-4892-8769-25AB6AF47F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480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Lúcia Amaral</dc:creator>
  <cp:keywords/>
  <dc:description/>
  <cp:lastModifiedBy>Eva Gaspar</cp:lastModifiedBy>
  <cp:revision>2</cp:revision>
  <cp:lastPrinted>2018-05-21T10:30:00Z</cp:lastPrinted>
  <dcterms:created xsi:type="dcterms:W3CDTF">2018-05-23T16:13:00Z</dcterms:created>
  <dcterms:modified xsi:type="dcterms:W3CDTF">2018-05-23T16:13:00Z</dcterms:modified>
</cp:coreProperties>
</file>