
<file path=[Content_Types].xml><?xml version="1.0" encoding="utf-8"?>
<Types xmlns="http://schemas.openxmlformats.org/package/2006/content-types">
  <Default Extension="png" ContentType="image/png"/>
  <Default Extension="niu" ContentType="image/jpe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20B8E9" w14:textId="77777777" w:rsidR="00712066" w:rsidRPr="00F54D59" w:rsidRDefault="00712066" w:rsidP="00712066">
      <w:pPr>
        <w:ind w:left="4956"/>
        <w:rPr>
          <w:rFonts w:ascii="Garamond" w:hAnsi="Garamond"/>
          <w:sz w:val="26"/>
          <w:szCs w:val="26"/>
        </w:rPr>
      </w:pPr>
      <w:bookmarkStart w:id="0" w:name="_GoBack"/>
      <w:bookmarkEnd w:id="0"/>
      <w:r w:rsidRPr="00F54D59">
        <w:rPr>
          <w:rFonts w:ascii="Garamond" w:hAnsi="Garamond"/>
          <w:sz w:val="26"/>
          <w:szCs w:val="26"/>
        </w:rPr>
        <w:t>Exm</w:t>
      </w:r>
      <w:r>
        <w:rPr>
          <w:rFonts w:ascii="Garamond" w:hAnsi="Garamond"/>
          <w:sz w:val="26"/>
          <w:szCs w:val="26"/>
        </w:rPr>
        <w:t>o. Senhor</w:t>
      </w:r>
      <w:r w:rsidRPr="00F54D59">
        <w:rPr>
          <w:rFonts w:ascii="Garamond" w:hAnsi="Garamond"/>
          <w:sz w:val="26"/>
          <w:szCs w:val="26"/>
        </w:rPr>
        <w:t xml:space="preserve">  </w:t>
      </w:r>
    </w:p>
    <w:p w14:paraId="42629045" w14:textId="77777777" w:rsidR="00712066" w:rsidRDefault="00712066" w:rsidP="00712066">
      <w:pPr>
        <w:ind w:left="4956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Governador do Banco de Portugal</w:t>
      </w:r>
    </w:p>
    <w:p w14:paraId="5CF818F8" w14:textId="7D50F447" w:rsidR="00CA6CEC" w:rsidRDefault="00CA6CEC" w:rsidP="00CA6CEC">
      <w:pPr>
        <w:ind w:left="4678"/>
        <w:rPr>
          <w:rFonts w:ascii="Garamond" w:hAnsi="Garamond"/>
        </w:rPr>
      </w:pPr>
    </w:p>
    <w:p w14:paraId="25B83364" w14:textId="77777777" w:rsidR="00661D8F" w:rsidRPr="0062168A" w:rsidRDefault="00661D8F" w:rsidP="00CA6CEC">
      <w:pPr>
        <w:ind w:left="4678"/>
        <w:rPr>
          <w:rFonts w:ascii="Garamond" w:hAnsi="Garamond"/>
        </w:rPr>
      </w:pPr>
    </w:p>
    <w:p w14:paraId="34E2D2C9" w14:textId="77777777" w:rsidR="00134987" w:rsidRPr="0062168A" w:rsidRDefault="00134987" w:rsidP="00CA6CEC">
      <w:pPr>
        <w:ind w:left="4678"/>
        <w:rPr>
          <w:rFonts w:ascii="Garamond" w:hAnsi="Garamond"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7"/>
        <w:gridCol w:w="3722"/>
        <w:gridCol w:w="2092"/>
      </w:tblGrid>
      <w:tr w:rsidR="00134987" w:rsidRPr="00134987" w14:paraId="4A133D1B" w14:textId="77777777" w:rsidTr="005209DF">
        <w:tc>
          <w:tcPr>
            <w:tcW w:w="2907" w:type="dxa"/>
          </w:tcPr>
          <w:p w14:paraId="7CBD4A0C" w14:textId="77777777" w:rsidR="00134987" w:rsidRPr="00134987" w:rsidRDefault="00134987" w:rsidP="00A733E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Sua referência</w:t>
            </w:r>
          </w:p>
        </w:tc>
        <w:tc>
          <w:tcPr>
            <w:tcW w:w="3722" w:type="dxa"/>
          </w:tcPr>
          <w:p w14:paraId="04CEB72F" w14:textId="77777777" w:rsidR="00134987" w:rsidRPr="00134987" w:rsidRDefault="00134987" w:rsidP="00A733E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Sua comunicação</w:t>
            </w:r>
          </w:p>
        </w:tc>
        <w:tc>
          <w:tcPr>
            <w:tcW w:w="2092" w:type="dxa"/>
          </w:tcPr>
          <w:p w14:paraId="09562D44" w14:textId="77777777" w:rsidR="00134987" w:rsidRPr="00134987" w:rsidRDefault="00134987" w:rsidP="00A733E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Nossa referência</w:t>
            </w:r>
          </w:p>
        </w:tc>
      </w:tr>
      <w:tr w:rsidR="00134987" w:rsidRPr="00134987" w14:paraId="0CF71DB0" w14:textId="77777777" w:rsidTr="005209DF">
        <w:tc>
          <w:tcPr>
            <w:tcW w:w="2907" w:type="dxa"/>
          </w:tcPr>
          <w:p w14:paraId="5F1BFF83" w14:textId="77777777" w:rsidR="00134987" w:rsidRPr="00134987" w:rsidRDefault="00134987" w:rsidP="00A733E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3722" w:type="dxa"/>
          </w:tcPr>
          <w:p w14:paraId="5026221A" w14:textId="77777777" w:rsidR="00134987" w:rsidRPr="00134987" w:rsidRDefault="00134987" w:rsidP="00A733E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092" w:type="dxa"/>
          </w:tcPr>
          <w:p w14:paraId="61F70D4B" w14:textId="77777777" w:rsidR="00712066" w:rsidRDefault="00712066" w:rsidP="0062168A">
            <w:pPr>
              <w:pStyle w:val="Cabealho"/>
              <w:tabs>
                <w:tab w:val="left" w:pos="708"/>
              </w:tabs>
              <w:spacing w:line="276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S-</w:t>
            </w:r>
            <w:proofErr w:type="spellStart"/>
            <w:r>
              <w:rPr>
                <w:rFonts w:ascii="Garamond" w:hAnsi="Garamond"/>
                <w:sz w:val="22"/>
                <w:szCs w:val="22"/>
              </w:rPr>
              <w:t>PdJ</w:t>
            </w:r>
            <w:proofErr w:type="spellEnd"/>
            <w:r>
              <w:rPr>
                <w:rFonts w:ascii="Garamond" w:hAnsi="Garamond"/>
                <w:sz w:val="22"/>
                <w:szCs w:val="22"/>
              </w:rPr>
              <w:t>/2020/8119</w:t>
            </w:r>
          </w:p>
          <w:p w14:paraId="5DC5EBE2" w14:textId="77777777" w:rsidR="00F075D2" w:rsidRPr="00134987" w:rsidRDefault="004C0021" w:rsidP="0062168A">
            <w:pPr>
              <w:pStyle w:val="Cabealho"/>
              <w:tabs>
                <w:tab w:val="clear" w:pos="4252"/>
                <w:tab w:val="clear" w:pos="8504"/>
              </w:tabs>
              <w:spacing w:line="276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Q/2286/2020 (UT2)</w:t>
            </w:r>
          </w:p>
        </w:tc>
      </w:tr>
    </w:tbl>
    <w:p w14:paraId="7F3AA194" w14:textId="77777777" w:rsidR="004963AA" w:rsidRDefault="004963AA" w:rsidP="00D41FCB">
      <w:pPr>
        <w:pStyle w:val="Cabealho"/>
        <w:tabs>
          <w:tab w:val="clear" w:pos="4252"/>
          <w:tab w:val="clear" w:pos="8504"/>
        </w:tabs>
        <w:jc w:val="both"/>
        <w:rPr>
          <w:rFonts w:ascii="Garamond" w:hAnsi="Garamond"/>
          <w:sz w:val="22"/>
          <w:szCs w:val="22"/>
        </w:rPr>
      </w:pPr>
    </w:p>
    <w:p w14:paraId="3D499728" w14:textId="77777777" w:rsidR="00661D8F" w:rsidRDefault="00661D8F" w:rsidP="00F54D59">
      <w:pPr>
        <w:pStyle w:val="Cabealho"/>
        <w:tabs>
          <w:tab w:val="clear" w:pos="4252"/>
          <w:tab w:val="clear" w:pos="8504"/>
        </w:tabs>
        <w:spacing w:line="360" w:lineRule="auto"/>
        <w:jc w:val="both"/>
        <w:rPr>
          <w:rFonts w:ascii="Garamond" w:hAnsi="Garamond"/>
          <w:i/>
          <w:sz w:val="22"/>
          <w:szCs w:val="22"/>
        </w:rPr>
      </w:pPr>
    </w:p>
    <w:p w14:paraId="0755B743" w14:textId="269856E0" w:rsidR="00F54D59" w:rsidRPr="003E75F5" w:rsidRDefault="00B953E8" w:rsidP="00F54D59">
      <w:pPr>
        <w:pStyle w:val="Cabealho"/>
        <w:tabs>
          <w:tab w:val="clear" w:pos="4252"/>
          <w:tab w:val="clear" w:pos="8504"/>
        </w:tabs>
        <w:spacing w:line="360" w:lineRule="auto"/>
        <w:jc w:val="both"/>
        <w:rPr>
          <w:rFonts w:ascii="Garamond" w:hAnsi="Garamond"/>
          <w:bCs/>
          <w:i/>
          <w:i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521FD5" wp14:editId="369C0AB1">
                <wp:simplePos x="0" y="0"/>
                <wp:positionH relativeFrom="column">
                  <wp:posOffset>-1312228</wp:posOffset>
                </wp:positionH>
                <wp:positionV relativeFrom="paragraph">
                  <wp:posOffset>-7937</wp:posOffset>
                </wp:positionV>
                <wp:extent cx="1419225" cy="566420"/>
                <wp:effectExtent l="7303" t="0" r="0" b="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419225" cy="566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0ACAD" w14:textId="77777777" w:rsidR="00F075D2" w:rsidRDefault="00F075D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D388B6" wp14:editId="6D3089E7">
                                  <wp:extent cx="1172022" cy="440958"/>
                                  <wp:effectExtent l="0" t="0" r="0" b="0"/>
                                  <wp:docPr id="3" name="Imagem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2022" cy="440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103.35pt;margin-top:-.6pt;width:111.75pt;height:44.6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" stroked="f">
                <v:textbox>
                  <w:txbxContent>
                    <w:p w:rsidR="00F075D2" w:rsidRDefault="00F075D2">
                      <w:r>
                        <w:rPr>
                          <w:noProof/>
                        </w:rPr>
                        <w:drawing>
                          <wp:inline distT="0" distB="0" distL="0" distR="0" wp14:anchorId="1D6B2F2B" wp14:editId="33FD44D6">
                            <wp:extent cx="1172022" cy="440958"/>
                            <wp:effectExtent l="0" t="0" r="0" b="0"/>
                            <wp:docPr id="3" name="Imagem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72022" cy="440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34987" w:rsidRPr="003E75F5">
        <w:rPr>
          <w:rFonts w:ascii="Garamond" w:hAnsi="Garamond"/>
          <w:i/>
          <w:sz w:val="22"/>
          <w:szCs w:val="22"/>
        </w:rPr>
        <w:t>Assunto:</w:t>
      </w:r>
      <w:r w:rsidR="00F075D2">
        <w:rPr>
          <w:rFonts w:ascii="Garamond" w:hAnsi="Garamond"/>
          <w:i/>
          <w:sz w:val="22"/>
          <w:szCs w:val="22"/>
        </w:rPr>
        <w:t xml:space="preserve"> </w:t>
      </w:r>
      <w:r w:rsidR="00F54D59">
        <w:rPr>
          <w:rFonts w:ascii="Garamond" w:hAnsi="Garamond"/>
          <w:i/>
          <w:sz w:val="22"/>
          <w:szCs w:val="22"/>
        </w:rPr>
        <w:t>Covid-19. Suspensão das execuções fiscais. Penhoras. Efeitos práticos. Divulgação.</w:t>
      </w:r>
    </w:p>
    <w:p w14:paraId="7E6428A1" w14:textId="77777777" w:rsidR="004963AA" w:rsidRPr="0062168A" w:rsidRDefault="004963AA" w:rsidP="00E51BA8">
      <w:pPr>
        <w:ind w:left="993" w:hanging="993"/>
        <w:jc w:val="both"/>
        <w:rPr>
          <w:rFonts w:ascii="Garamond" w:hAnsi="Garamond"/>
          <w:bCs/>
        </w:rPr>
      </w:pPr>
    </w:p>
    <w:p w14:paraId="63779788" w14:textId="77777777" w:rsidR="00451056" w:rsidRPr="0062168A" w:rsidRDefault="00451056" w:rsidP="00E51BA8">
      <w:pPr>
        <w:ind w:left="993" w:hanging="993"/>
        <w:jc w:val="both"/>
        <w:rPr>
          <w:rFonts w:ascii="Garamond" w:hAnsi="Garamond"/>
          <w:bCs/>
        </w:rPr>
      </w:pPr>
    </w:p>
    <w:p w14:paraId="7DFD1DBC" w14:textId="77777777" w:rsidR="00E51BA8" w:rsidRPr="0062168A" w:rsidRDefault="00E51BA8" w:rsidP="00E51BA8">
      <w:pPr>
        <w:ind w:left="993" w:hanging="993"/>
        <w:jc w:val="both"/>
        <w:rPr>
          <w:rFonts w:ascii="Garamond" w:hAnsi="Garamond"/>
          <w:bCs/>
        </w:rPr>
      </w:pPr>
    </w:p>
    <w:p w14:paraId="726AB3A0" w14:textId="77777777" w:rsidR="00F54D59" w:rsidRPr="00B10C13" w:rsidRDefault="00F54D59" w:rsidP="00F54D59">
      <w:pPr>
        <w:spacing w:line="276" w:lineRule="auto"/>
        <w:jc w:val="both"/>
        <w:rPr>
          <w:rFonts w:ascii="Garamond" w:hAnsi="Garamond"/>
          <w:sz w:val="26"/>
          <w:szCs w:val="26"/>
        </w:rPr>
      </w:pPr>
      <w:r w:rsidRPr="00B10C13">
        <w:rPr>
          <w:rFonts w:ascii="Garamond" w:hAnsi="Garamond"/>
          <w:sz w:val="26"/>
          <w:szCs w:val="26"/>
        </w:rPr>
        <w:t xml:space="preserve">O assunto em epígrafe reporta-se à atual suspensão de todos os </w:t>
      </w:r>
      <w:r w:rsidR="009127BB" w:rsidRPr="00B10C13">
        <w:rPr>
          <w:rFonts w:ascii="Garamond" w:hAnsi="Garamond"/>
          <w:sz w:val="26"/>
          <w:szCs w:val="26"/>
        </w:rPr>
        <w:t>processos de execução fiscal</w:t>
      </w:r>
      <w:r w:rsidRPr="00B10C13">
        <w:rPr>
          <w:rFonts w:ascii="Garamond" w:hAnsi="Garamond"/>
          <w:sz w:val="26"/>
          <w:szCs w:val="26"/>
        </w:rPr>
        <w:t>, mais precisamente à operacionalização dos seus efeitos prá</w:t>
      </w:r>
      <w:r w:rsidR="009127BB" w:rsidRPr="00B10C13">
        <w:rPr>
          <w:rFonts w:ascii="Garamond" w:hAnsi="Garamond"/>
          <w:sz w:val="26"/>
          <w:szCs w:val="26"/>
        </w:rPr>
        <w:t xml:space="preserve">ticos, em matéria de </w:t>
      </w:r>
      <w:r w:rsidR="009127BB" w:rsidRPr="00622FBB">
        <w:rPr>
          <w:rFonts w:ascii="Garamond" w:hAnsi="Garamond"/>
          <w:b/>
          <w:sz w:val="26"/>
          <w:szCs w:val="26"/>
        </w:rPr>
        <w:t>penhoras</w:t>
      </w:r>
      <w:r w:rsidR="00B10C13" w:rsidRPr="00B10C13">
        <w:rPr>
          <w:rFonts w:ascii="Garamond" w:hAnsi="Garamond"/>
          <w:sz w:val="26"/>
          <w:szCs w:val="26"/>
        </w:rPr>
        <w:t xml:space="preserve"> (ou outros atos coercivos)</w:t>
      </w:r>
      <w:r w:rsidR="009127BB" w:rsidRPr="00B10C13">
        <w:rPr>
          <w:rFonts w:ascii="Garamond" w:hAnsi="Garamond"/>
          <w:sz w:val="26"/>
          <w:szCs w:val="26"/>
        </w:rPr>
        <w:t xml:space="preserve">, </w:t>
      </w:r>
      <w:r w:rsidRPr="00B10C13">
        <w:rPr>
          <w:rFonts w:ascii="Garamond" w:hAnsi="Garamond"/>
          <w:sz w:val="26"/>
          <w:szCs w:val="26"/>
        </w:rPr>
        <w:t>por parte d</w:t>
      </w:r>
      <w:r w:rsidR="00712066">
        <w:rPr>
          <w:rFonts w:ascii="Garamond" w:hAnsi="Garamond"/>
          <w:sz w:val="26"/>
          <w:szCs w:val="26"/>
        </w:rPr>
        <w:t>o</w:t>
      </w:r>
      <w:r w:rsidR="00315A73">
        <w:rPr>
          <w:rFonts w:ascii="Garamond" w:hAnsi="Garamond"/>
          <w:sz w:val="26"/>
          <w:szCs w:val="26"/>
        </w:rPr>
        <w:t>s</w:t>
      </w:r>
      <w:r w:rsidR="00712066">
        <w:rPr>
          <w:rFonts w:ascii="Garamond" w:hAnsi="Garamond"/>
          <w:sz w:val="26"/>
          <w:szCs w:val="26"/>
        </w:rPr>
        <w:t xml:space="preserve"> órgãos da execução</w:t>
      </w:r>
      <w:r w:rsidR="009127BB" w:rsidRPr="00B10C13">
        <w:rPr>
          <w:rFonts w:ascii="Garamond" w:hAnsi="Garamond"/>
          <w:sz w:val="26"/>
          <w:szCs w:val="26"/>
        </w:rPr>
        <w:t xml:space="preserve"> e por parte</w:t>
      </w:r>
      <w:r w:rsidRPr="00B10C13">
        <w:rPr>
          <w:rFonts w:ascii="Garamond" w:hAnsi="Garamond"/>
          <w:sz w:val="26"/>
          <w:szCs w:val="26"/>
        </w:rPr>
        <w:t xml:space="preserve"> d</w:t>
      </w:r>
      <w:r w:rsidR="009127BB" w:rsidRPr="00B10C13">
        <w:rPr>
          <w:rFonts w:ascii="Garamond" w:hAnsi="Garamond"/>
          <w:sz w:val="26"/>
          <w:szCs w:val="26"/>
        </w:rPr>
        <w:t>os</w:t>
      </w:r>
      <w:r w:rsidRPr="00B10C13">
        <w:rPr>
          <w:rFonts w:ascii="Garamond" w:hAnsi="Garamond"/>
          <w:sz w:val="26"/>
          <w:szCs w:val="26"/>
        </w:rPr>
        <w:t xml:space="preserve"> </w:t>
      </w:r>
      <w:r w:rsidR="009127BB" w:rsidRPr="00B10C13">
        <w:rPr>
          <w:rFonts w:ascii="Garamond" w:hAnsi="Garamond"/>
          <w:sz w:val="26"/>
          <w:szCs w:val="26"/>
        </w:rPr>
        <w:t xml:space="preserve">terceiros responsáveis por lhes dar cumprimento – </w:t>
      </w:r>
      <w:r w:rsidR="00712066">
        <w:rPr>
          <w:rFonts w:ascii="Garamond" w:hAnsi="Garamond"/>
          <w:sz w:val="26"/>
          <w:szCs w:val="26"/>
        </w:rPr>
        <w:t xml:space="preserve">onde se incluem os </w:t>
      </w:r>
      <w:r w:rsidR="009127BB" w:rsidRPr="00B10C13">
        <w:rPr>
          <w:rFonts w:ascii="Garamond" w:hAnsi="Garamond"/>
          <w:sz w:val="26"/>
          <w:szCs w:val="26"/>
        </w:rPr>
        <w:t>bancos</w:t>
      </w:r>
      <w:r w:rsidRPr="00B10C13">
        <w:rPr>
          <w:rFonts w:ascii="Garamond" w:hAnsi="Garamond"/>
          <w:sz w:val="26"/>
          <w:szCs w:val="26"/>
        </w:rPr>
        <w:t>.</w:t>
      </w:r>
    </w:p>
    <w:p w14:paraId="0279E48F" w14:textId="1C15ACA1" w:rsidR="00F54D59" w:rsidRDefault="00F54D59" w:rsidP="00F54D59">
      <w:pPr>
        <w:spacing w:line="276" w:lineRule="auto"/>
        <w:jc w:val="both"/>
        <w:rPr>
          <w:rFonts w:ascii="Garamond" w:hAnsi="Garamond"/>
          <w:sz w:val="26"/>
          <w:szCs w:val="26"/>
        </w:rPr>
      </w:pPr>
    </w:p>
    <w:p w14:paraId="068C6E2A" w14:textId="77777777" w:rsidR="00661D8F" w:rsidRPr="00B10C13" w:rsidRDefault="00661D8F" w:rsidP="00F54D59">
      <w:pPr>
        <w:spacing w:line="276" w:lineRule="auto"/>
        <w:jc w:val="both"/>
        <w:rPr>
          <w:rFonts w:ascii="Garamond" w:hAnsi="Garamond"/>
          <w:sz w:val="26"/>
          <w:szCs w:val="26"/>
        </w:rPr>
      </w:pPr>
    </w:p>
    <w:p w14:paraId="1941F6ED" w14:textId="77777777" w:rsidR="007808C0" w:rsidRPr="00B10C13" w:rsidRDefault="00115B1A" w:rsidP="00F54D59">
      <w:pPr>
        <w:spacing w:line="276" w:lineRule="auto"/>
        <w:jc w:val="both"/>
        <w:rPr>
          <w:rFonts w:ascii="Garamond" w:hAnsi="Garamond"/>
          <w:sz w:val="26"/>
          <w:szCs w:val="26"/>
        </w:rPr>
      </w:pPr>
      <w:r w:rsidRPr="00115B1A">
        <w:rPr>
          <w:rFonts w:ascii="Garamond" w:hAnsi="Garamond"/>
          <w:b/>
          <w:sz w:val="26"/>
          <w:szCs w:val="26"/>
        </w:rPr>
        <w:t>I.</w:t>
      </w:r>
      <w:r>
        <w:rPr>
          <w:rFonts w:ascii="Garamond" w:hAnsi="Garamond"/>
          <w:sz w:val="26"/>
          <w:szCs w:val="26"/>
        </w:rPr>
        <w:t xml:space="preserve"> </w:t>
      </w:r>
      <w:r w:rsidR="00F54D59" w:rsidRPr="00B10C13">
        <w:rPr>
          <w:rFonts w:ascii="Garamond" w:hAnsi="Garamond"/>
          <w:sz w:val="26"/>
          <w:szCs w:val="26"/>
        </w:rPr>
        <w:t xml:space="preserve">Como é do conhecimento de V. Exa., o </w:t>
      </w:r>
      <w:hyperlink r:id="rId13" w:history="1">
        <w:r w:rsidR="00F54D59" w:rsidRPr="00B10C13">
          <w:rPr>
            <w:rStyle w:val="Hiperligao"/>
            <w:rFonts w:ascii="Garamond" w:hAnsi="Garamond"/>
            <w:sz w:val="26"/>
            <w:szCs w:val="26"/>
          </w:rPr>
          <w:t>DL n.º 10-F/2020</w:t>
        </w:r>
      </w:hyperlink>
      <w:r w:rsidR="00F54D59" w:rsidRPr="00B10C13">
        <w:rPr>
          <w:rStyle w:val="Refdenotaderodap"/>
          <w:rFonts w:ascii="Garamond" w:hAnsi="Garamond"/>
          <w:sz w:val="26"/>
          <w:szCs w:val="26"/>
        </w:rPr>
        <w:footnoteReference w:id="1"/>
      </w:r>
      <w:r w:rsidR="00F54D59" w:rsidRPr="00B10C13">
        <w:rPr>
          <w:rFonts w:ascii="Garamond" w:hAnsi="Garamond"/>
          <w:sz w:val="26"/>
          <w:szCs w:val="26"/>
        </w:rPr>
        <w:t>, de 26-03, determinou a “</w:t>
      </w:r>
      <w:r w:rsidR="00F54D59" w:rsidRPr="0062168A">
        <w:rPr>
          <w:rFonts w:ascii="Garamond" w:hAnsi="Garamond"/>
          <w:i/>
          <w:sz w:val="26"/>
          <w:szCs w:val="26"/>
        </w:rPr>
        <w:t>suspensão</w:t>
      </w:r>
      <w:r w:rsidR="00F54D59" w:rsidRPr="00B10C13">
        <w:rPr>
          <w:rFonts w:ascii="Garamond" w:hAnsi="Garamond"/>
          <w:i/>
          <w:sz w:val="26"/>
          <w:szCs w:val="26"/>
        </w:rPr>
        <w:t xml:space="preserve">, até 30 de junho de 2020, dos processos de execução fiscal em curso ou que venham a ser instaurados </w:t>
      </w:r>
      <w:r w:rsidR="00712066">
        <w:rPr>
          <w:rFonts w:ascii="Garamond" w:hAnsi="Garamond"/>
          <w:i/>
          <w:sz w:val="26"/>
          <w:szCs w:val="26"/>
        </w:rPr>
        <w:t xml:space="preserve">pela </w:t>
      </w:r>
      <w:r w:rsidR="00712066" w:rsidRPr="005302B7">
        <w:rPr>
          <w:rFonts w:ascii="Garamond" w:hAnsi="Garamond"/>
          <w:i/>
          <w:sz w:val="26"/>
          <w:szCs w:val="26"/>
        </w:rPr>
        <w:t>Autoridade Tributária e Aduaneira</w:t>
      </w:r>
      <w:r w:rsidR="00712066">
        <w:rPr>
          <w:rFonts w:ascii="Garamond" w:hAnsi="Garamond"/>
          <w:i/>
          <w:sz w:val="26"/>
          <w:szCs w:val="26"/>
        </w:rPr>
        <w:t xml:space="preserve"> </w:t>
      </w:r>
      <w:r w:rsidR="0062168A">
        <w:rPr>
          <w:rFonts w:ascii="Garamond" w:hAnsi="Garamond"/>
          <w:sz w:val="26"/>
          <w:szCs w:val="26"/>
        </w:rPr>
        <w:t>[</w:t>
      </w:r>
      <w:r w:rsidR="0062168A" w:rsidRPr="0062168A">
        <w:rPr>
          <w:rFonts w:ascii="Garamond" w:hAnsi="Garamond"/>
          <w:b/>
          <w:sz w:val="26"/>
          <w:szCs w:val="26"/>
        </w:rPr>
        <w:t>AT</w:t>
      </w:r>
      <w:r w:rsidR="0062168A">
        <w:rPr>
          <w:rFonts w:ascii="Garamond" w:hAnsi="Garamond"/>
          <w:sz w:val="26"/>
          <w:szCs w:val="26"/>
        </w:rPr>
        <w:t xml:space="preserve">, através dos respetivos </w:t>
      </w:r>
      <w:r w:rsidR="0062168A" w:rsidRPr="0062168A">
        <w:rPr>
          <w:rFonts w:ascii="Garamond" w:hAnsi="Garamond"/>
          <w:i/>
          <w:sz w:val="26"/>
          <w:szCs w:val="26"/>
        </w:rPr>
        <w:t>Serviços de Finanças</w:t>
      </w:r>
      <w:r w:rsidR="0062168A">
        <w:rPr>
          <w:rFonts w:ascii="Garamond" w:hAnsi="Garamond"/>
          <w:sz w:val="26"/>
          <w:szCs w:val="26"/>
        </w:rPr>
        <w:t xml:space="preserve"> (SF)] </w:t>
      </w:r>
      <w:r w:rsidR="00712066" w:rsidRPr="009D0A6B">
        <w:rPr>
          <w:rFonts w:ascii="Garamond" w:hAnsi="Garamond"/>
          <w:i/>
          <w:sz w:val="26"/>
          <w:szCs w:val="26"/>
        </w:rPr>
        <w:t>e pela Segurança</w:t>
      </w:r>
      <w:r w:rsidR="00712066">
        <w:rPr>
          <w:rFonts w:ascii="Garamond" w:hAnsi="Garamond"/>
          <w:i/>
          <w:sz w:val="26"/>
          <w:szCs w:val="26"/>
        </w:rPr>
        <w:t xml:space="preserve"> </w:t>
      </w:r>
      <w:r w:rsidR="00712066" w:rsidRPr="009D0A6B">
        <w:rPr>
          <w:rFonts w:ascii="Garamond" w:hAnsi="Garamond"/>
          <w:i/>
          <w:sz w:val="26"/>
          <w:szCs w:val="26"/>
        </w:rPr>
        <w:t>Social</w:t>
      </w:r>
      <w:r w:rsidR="00F54D59" w:rsidRPr="00B10C13">
        <w:rPr>
          <w:rFonts w:ascii="Garamond" w:hAnsi="Garamond"/>
          <w:sz w:val="26"/>
          <w:szCs w:val="26"/>
        </w:rPr>
        <w:t>”</w:t>
      </w:r>
      <w:r w:rsidR="00F54D59" w:rsidRPr="00B10C13">
        <w:rPr>
          <w:rStyle w:val="Refdenotaderodap"/>
          <w:rFonts w:ascii="Garamond" w:hAnsi="Garamond"/>
          <w:sz w:val="26"/>
          <w:szCs w:val="26"/>
        </w:rPr>
        <w:footnoteReference w:id="2"/>
      </w:r>
      <w:r w:rsidR="0062168A">
        <w:rPr>
          <w:rFonts w:ascii="Garamond" w:hAnsi="Garamond"/>
          <w:sz w:val="26"/>
          <w:szCs w:val="26"/>
        </w:rPr>
        <w:t xml:space="preserve">, neste último caso, pelo </w:t>
      </w:r>
      <w:r w:rsidR="0062168A" w:rsidRPr="0062168A">
        <w:rPr>
          <w:rFonts w:ascii="Garamond" w:hAnsi="Garamond"/>
          <w:i/>
          <w:sz w:val="26"/>
          <w:szCs w:val="26"/>
        </w:rPr>
        <w:t>Instituto de Gestão Financeira da Segurança Social, IP</w:t>
      </w:r>
      <w:r w:rsidR="0062168A">
        <w:rPr>
          <w:rFonts w:ascii="Garamond" w:hAnsi="Garamond"/>
          <w:sz w:val="26"/>
          <w:szCs w:val="26"/>
        </w:rPr>
        <w:t xml:space="preserve"> (</w:t>
      </w:r>
      <w:r w:rsidR="0062168A" w:rsidRPr="0062168A">
        <w:rPr>
          <w:rFonts w:ascii="Garamond" w:hAnsi="Garamond"/>
          <w:b/>
          <w:sz w:val="26"/>
          <w:szCs w:val="26"/>
        </w:rPr>
        <w:t>IGFSS</w:t>
      </w:r>
      <w:r w:rsidR="0062168A">
        <w:rPr>
          <w:rFonts w:ascii="Garamond" w:hAnsi="Garamond"/>
          <w:sz w:val="26"/>
          <w:szCs w:val="26"/>
        </w:rPr>
        <w:t xml:space="preserve">), através das respetivas </w:t>
      </w:r>
      <w:r w:rsidR="0062168A" w:rsidRPr="0062168A">
        <w:rPr>
          <w:rFonts w:ascii="Garamond" w:hAnsi="Garamond"/>
          <w:i/>
          <w:sz w:val="26"/>
          <w:szCs w:val="26"/>
        </w:rPr>
        <w:t>Secções de Processo Executivo</w:t>
      </w:r>
      <w:r w:rsidR="0062168A">
        <w:rPr>
          <w:rFonts w:ascii="Garamond" w:hAnsi="Garamond"/>
          <w:sz w:val="26"/>
          <w:szCs w:val="26"/>
        </w:rPr>
        <w:t xml:space="preserve"> (SPE)</w:t>
      </w:r>
      <w:r w:rsidR="007808C0" w:rsidRPr="00B10C13">
        <w:rPr>
          <w:rFonts w:ascii="Garamond" w:hAnsi="Garamond"/>
          <w:sz w:val="26"/>
          <w:szCs w:val="26"/>
        </w:rPr>
        <w:t>.</w:t>
      </w:r>
    </w:p>
    <w:p w14:paraId="12AAA5B0" w14:textId="77777777" w:rsidR="007808C0" w:rsidRPr="00B10C13" w:rsidRDefault="007808C0" w:rsidP="00F54D59">
      <w:pPr>
        <w:spacing w:line="276" w:lineRule="auto"/>
        <w:jc w:val="both"/>
        <w:rPr>
          <w:rFonts w:ascii="Garamond" w:hAnsi="Garamond"/>
          <w:sz w:val="26"/>
          <w:szCs w:val="26"/>
        </w:rPr>
      </w:pPr>
    </w:p>
    <w:p w14:paraId="37A31546" w14:textId="717D05AF" w:rsidR="007808C0" w:rsidRPr="00B10C13" w:rsidRDefault="007808C0" w:rsidP="00F54D59">
      <w:pPr>
        <w:spacing w:line="276" w:lineRule="auto"/>
        <w:jc w:val="both"/>
        <w:rPr>
          <w:rFonts w:ascii="Garamond" w:hAnsi="Garamond"/>
          <w:sz w:val="26"/>
          <w:szCs w:val="26"/>
        </w:rPr>
      </w:pPr>
      <w:r w:rsidRPr="00B10C13">
        <w:rPr>
          <w:rFonts w:ascii="Garamond" w:hAnsi="Garamond"/>
          <w:sz w:val="26"/>
          <w:szCs w:val="26"/>
        </w:rPr>
        <w:t xml:space="preserve">Embora </w:t>
      </w:r>
      <w:r w:rsidRPr="00E51BA8">
        <w:rPr>
          <w:rFonts w:ascii="Garamond" w:hAnsi="Garamond"/>
          <w:sz w:val="26"/>
          <w:szCs w:val="26"/>
          <w:u w:val="single"/>
        </w:rPr>
        <w:t>publicado em 26-03-2020</w:t>
      </w:r>
      <w:r w:rsidRPr="00B10C13">
        <w:rPr>
          <w:rFonts w:ascii="Garamond" w:hAnsi="Garamond"/>
          <w:sz w:val="26"/>
          <w:szCs w:val="26"/>
        </w:rPr>
        <w:t xml:space="preserve"> (e vigente no dia seguinte), este mesmo diploma </w:t>
      </w:r>
      <w:r w:rsidRPr="00E51BA8">
        <w:rPr>
          <w:rFonts w:ascii="Garamond" w:hAnsi="Garamond"/>
          <w:sz w:val="26"/>
          <w:szCs w:val="26"/>
          <w:u w:val="single"/>
        </w:rPr>
        <w:t xml:space="preserve">estabeleceu que os seus efeitos </w:t>
      </w:r>
      <w:r w:rsidR="00661D8F">
        <w:rPr>
          <w:rFonts w:ascii="Garamond" w:hAnsi="Garamond"/>
          <w:sz w:val="26"/>
          <w:szCs w:val="26"/>
          <w:u w:val="single"/>
        </w:rPr>
        <w:t xml:space="preserve">se </w:t>
      </w:r>
      <w:r w:rsidRPr="00E51BA8">
        <w:rPr>
          <w:rFonts w:ascii="Garamond" w:hAnsi="Garamond"/>
          <w:sz w:val="26"/>
          <w:szCs w:val="26"/>
          <w:u w:val="single"/>
        </w:rPr>
        <w:t xml:space="preserve">deveriam </w:t>
      </w:r>
      <w:r w:rsidR="00A25CCA" w:rsidRPr="00E51BA8">
        <w:rPr>
          <w:rFonts w:ascii="Garamond" w:hAnsi="Garamond"/>
          <w:sz w:val="26"/>
          <w:szCs w:val="26"/>
          <w:u w:val="single"/>
        </w:rPr>
        <w:t>produzir em momento anterior</w:t>
      </w:r>
      <w:r w:rsidR="00A25CCA" w:rsidRPr="00B10C13">
        <w:rPr>
          <w:rFonts w:ascii="Garamond" w:hAnsi="Garamond"/>
          <w:sz w:val="26"/>
          <w:szCs w:val="26"/>
        </w:rPr>
        <w:t xml:space="preserve"> ao da sua publicação, mais precisamente desde o dia </w:t>
      </w:r>
      <w:r w:rsidR="00A25CCA" w:rsidRPr="00B10C13">
        <w:rPr>
          <w:rFonts w:ascii="Garamond" w:hAnsi="Garamond"/>
          <w:b/>
          <w:sz w:val="26"/>
          <w:szCs w:val="26"/>
        </w:rPr>
        <w:t>12-03-2020</w:t>
      </w:r>
      <w:r w:rsidR="00A25CCA" w:rsidRPr="00B10C13">
        <w:rPr>
          <w:rFonts w:ascii="Garamond" w:hAnsi="Garamond"/>
          <w:sz w:val="26"/>
          <w:szCs w:val="26"/>
        </w:rPr>
        <w:t xml:space="preserve"> (inclusive)</w:t>
      </w:r>
      <w:r w:rsidR="00A25CCA" w:rsidRPr="00B10C13">
        <w:rPr>
          <w:rStyle w:val="Refdenotaderodap"/>
          <w:rFonts w:ascii="Garamond" w:hAnsi="Garamond"/>
          <w:sz w:val="26"/>
          <w:szCs w:val="26"/>
        </w:rPr>
        <w:footnoteReference w:id="3"/>
      </w:r>
      <w:r w:rsidR="00A25CCA" w:rsidRPr="00B10C13">
        <w:rPr>
          <w:rFonts w:ascii="Garamond" w:hAnsi="Garamond"/>
          <w:sz w:val="26"/>
          <w:szCs w:val="26"/>
        </w:rPr>
        <w:t>.</w:t>
      </w:r>
      <w:r w:rsidRPr="00B10C13">
        <w:rPr>
          <w:rFonts w:ascii="Garamond" w:hAnsi="Garamond"/>
          <w:sz w:val="26"/>
          <w:szCs w:val="26"/>
        </w:rPr>
        <w:t xml:space="preserve"> </w:t>
      </w:r>
    </w:p>
    <w:p w14:paraId="0673EB16" w14:textId="77777777" w:rsidR="007808C0" w:rsidRPr="00B10C13" w:rsidRDefault="007808C0" w:rsidP="00F54D59">
      <w:pPr>
        <w:spacing w:line="276" w:lineRule="auto"/>
        <w:jc w:val="both"/>
        <w:rPr>
          <w:rFonts w:ascii="Garamond" w:hAnsi="Garamond"/>
          <w:sz w:val="26"/>
          <w:szCs w:val="26"/>
        </w:rPr>
      </w:pPr>
    </w:p>
    <w:p w14:paraId="280E5780" w14:textId="77777777" w:rsidR="0057750B" w:rsidRPr="00B10C13" w:rsidRDefault="00B1196D" w:rsidP="0063454E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Assim, </w:t>
      </w:r>
      <w:r w:rsidR="0063454E" w:rsidRPr="00B10C13">
        <w:rPr>
          <w:rFonts w:ascii="Garamond" w:hAnsi="Garamond"/>
          <w:bCs/>
          <w:sz w:val="26"/>
          <w:szCs w:val="26"/>
        </w:rPr>
        <w:t>o âmbito de aplicação (objetivo e temporal) d</w:t>
      </w:r>
      <w:r w:rsidRPr="00B10C13">
        <w:rPr>
          <w:rFonts w:ascii="Garamond" w:hAnsi="Garamond"/>
          <w:bCs/>
          <w:sz w:val="26"/>
          <w:szCs w:val="26"/>
        </w:rPr>
        <w:t>esta</w:t>
      </w:r>
      <w:r w:rsidR="00A25CCA" w:rsidRPr="00B10C13">
        <w:rPr>
          <w:rFonts w:ascii="Garamond" w:hAnsi="Garamond"/>
          <w:bCs/>
          <w:sz w:val="26"/>
          <w:szCs w:val="26"/>
        </w:rPr>
        <w:t xml:space="preserve"> suspens</w:t>
      </w:r>
      <w:r w:rsidRPr="00B10C13">
        <w:rPr>
          <w:rFonts w:ascii="Garamond" w:hAnsi="Garamond"/>
          <w:bCs/>
          <w:sz w:val="26"/>
          <w:szCs w:val="26"/>
        </w:rPr>
        <w:t>ão excecional</w:t>
      </w:r>
      <w:r w:rsidR="0057750B" w:rsidRPr="00B10C13">
        <w:rPr>
          <w:rFonts w:ascii="Garamond" w:hAnsi="Garamond"/>
          <w:bCs/>
          <w:sz w:val="26"/>
          <w:szCs w:val="26"/>
        </w:rPr>
        <w:t xml:space="preserve">, </w:t>
      </w:r>
      <w:r w:rsidR="00D479B7" w:rsidRPr="00B10C13">
        <w:rPr>
          <w:rFonts w:ascii="Garamond" w:hAnsi="Garamond"/>
          <w:bCs/>
          <w:sz w:val="26"/>
          <w:szCs w:val="26"/>
        </w:rPr>
        <w:t xml:space="preserve">operável </w:t>
      </w:r>
      <w:r w:rsidR="0057750B" w:rsidRPr="00B10C13">
        <w:rPr>
          <w:rFonts w:ascii="Garamond" w:hAnsi="Garamond"/>
          <w:bCs/>
          <w:sz w:val="26"/>
          <w:szCs w:val="26"/>
        </w:rPr>
        <w:t>até 30-06-2020,</w:t>
      </w:r>
      <w:r w:rsidRPr="00B10C13">
        <w:rPr>
          <w:rFonts w:ascii="Garamond" w:hAnsi="Garamond"/>
          <w:bCs/>
          <w:sz w:val="26"/>
          <w:szCs w:val="26"/>
        </w:rPr>
        <w:t xml:space="preserve"> </w:t>
      </w:r>
      <w:r w:rsidR="0063454E" w:rsidRPr="00B10C13">
        <w:rPr>
          <w:rFonts w:ascii="Garamond" w:hAnsi="Garamond"/>
          <w:bCs/>
          <w:sz w:val="26"/>
          <w:szCs w:val="26"/>
        </w:rPr>
        <w:t xml:space="preserve">inclui </w:t>
      </w:r>
      <w:r w:rsidR="0057750B" w:rsidRPr="00B10C13">
        <w:rPr>
          <w:rFonts w:ascii="Garamond" w:hAnsi="Garamond"/>
          <w:bCs/>
          <w:sz w:val="26"/>
          <w:szCs w:val="26"/>
        </w:rPr>
        <w:t xml:space="preserve">quer os </w:t>
      </w:r>
      <w:r w:rsidR="0063454E" w:rsidRPr="00B10C13">
        <w:rPr>
          <w:rFonts w:ascii="Garamond" w:hAnsi="Garamond"/>
          <w:bCs/>
          <w:sz w:val="26"/>
          <w:szCs w:val="26"/>
          <w:u w:val="single"/>
        </w:rPr>
        <w:t>processos que já estavam em curso</w:t>
      </w:r>
      <w:r w:rsidR="0063454E" w:rsidRPr="00B10C13">
        <w:rPr>
          <w:rFonts w:ascii="Garamond" w:hAnsi="Garamond"/>
          <w:bCs/>
          <w:sz w:val="26"/>
          <w:szCs w:val="26"/>
        </w:rPr>
        <w:t xml:space="preserve"> (em 12-03-2020)</w:t>
      </w:r>
      <w:r w:rsidR="0057750B" w:rsidRPr="00B10C13">
        <w:rPr>
          <w:rFonts w:ascii="Garamond" w:hAnsi="Garamond"/>
          <w:bCs/>
          <w:sz w:val="26"/>
          <w:szCs w:val="26"/>
        </w:rPr>
        <w:t xml:space="preserve">, quer </w:t>
      </w:r>
      <w:r w:rsidR="0063454E" w:rsidRPr="00B10C13">
        <w:rPr>
          <w:rFonts w:ascii="Garamond" w:hAnsi="Garamond"/>
          <w:bCs/>
          <w:sz w:val="26"/>
          <w:szCs w:val="26"/>
          <w:u w:val="single"/>
        </w:rPr>
        <w:t>novos processos</w:t>
      </w:r>
      <w:r w:rsidR="0063454E" w:rsidRPr="00B10C13">
        <w:rPr>
          <w:rFonts w:ascii="Garamond" w:hAnsi="Garamond"/>
          <w:bCs/>
          <w:sz w:val="26"/>
          <w:szCs w:val="26"/>
        </w:rPr>
        <w:t xml:space="preserve"> </w:t>
      </w:r>
      <w:r w:rsidR="0057750B" w:rsidRPr="00B10C13">
        <w:rPr>
          <w:rFonts w:ascii="Garamond" w:hAnsi="Garamond"/>
          <w:bCs/>
          <w:sz w:val="26"/>
          <w:szCs w:val="26"/>
        </w:rPr>
        <w:t>(instaurados a partir de 12-03-2020).</w:t>
      </w:r>
    </w:p>
    <w:p w14:paraId="493F9F4B" w14:textId="77777777" w:rsidR="0057750B" w:rsidRPr="00B10C13" w:rsidRDefault="0057750B" w:rsidP="0063454E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28CED943" w14:textId="64500D8D" w:rsidR="00B10C13" w:rsidRDefault="00B10C13" w:rsidP="00B10C13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Este órgão do Estado tem vindo a acompanhar a forma como </w:t>
      </w:r>
      <w:r w:rsidR="00850DEA">
        <w:rPr>
          <w:rFonts w:ascii="Garamond" w:hAnsi="Garamond"/>
          <w:bCs/>
          <w:sz w:val="26"/>
          <w:szCs w:val="26"/>
        </w:rPr>
        <w:t xml:space="preserve">tal </w:t>
      </w:r>
      <w:r w:rsidRPr="00B10C13">
        <w:rPr>
          <w:rFonts w:ascii="Garamond" w:hAnsi="Garamond"/>
          <w:bCs/>
          <w:sz w:val="26"/>
          <w:szCs w:val="26"/>
        </w:rPr>
        <w:t xml:space="preserve">regime </w:t>
      </w:r>
      <w:r w:rsidR="00850DEA">
        <w:rPr>
          <w:rFonts w:ascii="Garamond" w:hAnsi="Garamond"/>
          <w:bCs/>
          <w:sz w:val="26"/>
          <w:szCs w:val="26"/>
        </w:rPr>
        <w:t xml:space="preserve">está a ser </w:t>
      </w:r>
      <w:r w:rsidRPr="00B10C13">
        <w:rPr>
          <w:rFonts w:ascii="Garamond" w:hAnsi="Garamond"/>
          <w:bCs/>
          <w:sz w:val="26"/>
          <w:szCs w:val="26"/>
        </w:rPr>
        <w:t xml:space="preserve">interpretado </w:t>
      </w:r>
      <w:r w:rsidR="00850DEA">
        <w:rPr>
          <w:rFonts w:ascii="Garamond" w:hAnsi="Garamond"/>
          <w:bCs/>
          <w:sz w:val="26"/>
          <w:szCs w:val="26"/>
        </w:rPr>
        <w:t>pelos órgãos da execução (desde logo através da análise</w:t>
      </w:r>
      <w:r w:rsidRPr="00B10C13">
        <w:rPr>
          <w:rFonts w:ascii="Garamond" w:hAnsi="Garamond"/>
          <w:bCs/>
          <w:sz w:val="26"/>
          <w:szCs w:val="26"/>
        </w:rPr>
        <w:t xml:space="preserve"> das informações </w:t>
      </w:r>
      <w:r w:rsidR="00850DEA">
        <w:rPr>
          <w:rFonts w:ascii="Garamond" w:hAnsi="Garamond"/>
          <w:bCs/>
          <w:sz w:val="26"/>
          <w:szCs w:val="26"/>
        </w:rPr>
        <w:t xml:space="preserve">e esclarecimentos por estes divulgados) e </w:t>
      </w:r>
      <w:r w:rsidR="005D2AA7">
        <w:rPr>
          <w:rFonts w:ascii="Garamond" w:hAnsi="Garamond"/>
          <w:bCs/>
          <w:sz w:val="26"/>
          <w:szCs w:val="26"/>
        </w:rPr>
        <w:t>o modo</w:t>
      </w:r>
      <w:r w:rsidR="00850DEA">
        <w:rPr>
          <w:rFonts w:ascii="Garamond" w:hAnsi="Garamond"/>
          <w:bCs/>
          <w:sz w:val="26"/>
          <w:szCs w:val="26"/>
        </w:rPr>
        <w:t xml:space="preserve"> como tem </w:t>
      </w:r>
      <w:r w:rsidRPr="00B10C13">
        <w:rPr>
          <w:rFonts w:ascii="Garamond" w:hAnsi="Garamond"/>
          <w:bCs/>
          <w:sz w:val="26"/>
          <w:szCs w:val="26"/>
        </w:rPr>
        <w:t xml:space="preserve">vindo a ser </w:t>
      </w:r>
      <w:r w:rsidR="00850DEA">
        <w:rPr>
          <w:rFonts w:ascii="Garamond" w:hAnsi="Garamond"/>
          <w:bCs/>
          <w:sz w:val="26"/>
          <w:szCs w:val="26"/>
        </w:rPr>
        <w:t>concretizado (através da</w:t>
      </w:r>
      <w:r w:rsidRPr="00B10C13">
        <w:rPr>
          <w:rFonts w:ascii="Garamond" w:hAnsi="Garamond"/>
          <w:bCs/>
          <w:sz w:val="26"/>
          <w:szCs w:val="26"/>
        </w:rPr>
        <w:t xml:space="preserve"> instrução de queixas</w:t>
      </w:r>
      <w:r w:rsidR="00850DEA">
        <w:rPr>
          <w:rFonts w:ascii="Garamond" w:hAnsi="Garamond"/>
          <w:bCs/>
          <w:sz w:val="26"/>
          <w:szCs w:val="26"/>
        </w:rPr>
        <w:t xml:space="preserve"> visando a atuação dos órgãos da execução e visando, </w:t>
      </w:r>
      <w:r w:rsidRPr="00B10C13">
        <w:rPr>
          <w:rFonts w:ascii="Garamond" w:hAnsi="Garamond"/>
          <w:bCs/>
          <w:sz w:val="26"/>
          <w:szCs w:val="26"/>
        </w:rPr>
        <w:lastRenderedPageBreak/>
        <w:t>também</w:t>
      </w:r>
      <w:r w:rsidR="00850DEA">
        <w:rPr>
          <w:rFonts w:ascii="Garamond" w:hAnsi="Garamond"/>
          <w:bCs/>
          <w:sz w:val="26"/>
          <w:szCs w:val="26"/>
        </w:rPr>
        <w:t xml:space="preserve">, a atuação de </w:t>
      </w:r>
      <w:r w:rsidRPr="00B10C13">
        <w:rPr>
          <w:rFonts w:ascii="Garamond" w:hAnsi="Garamond"/>
          <w:bCs/>
          <w:sz w:val="26"/>
          <w:szCs w:val="26"/>
        </w:rPr>
        <w:t>entidades terceiras</w:t>
      </w:r>
      <w:r w:rsidR="00850DEA">
        <w:rPr>
          <w:rFonts w:ascii="Garamond" w:hAnsi="Garamond"/>
          <w:bCs/>
          <w:sz w:val="26"/>
          <w:szCs w:val="26"/>
        </w:rPr>
        <w:t>, destinatárias de</w:t>
      </w:r>
      <w:r w:rsidRPr="00B10C13">
        <w:rPr>
          <w:rFonts w:ascii="Garamond" w:hAnsi="Garamond"/>
          <w:bCs/>
          <w:sz w:val="26"/>
          <w:szCs w:val="26"/>
        </w:rPr>
        <w:t xml:space="preserve"> ordens de penhora</w:t>
      </w:r>
      <w:r w:rsidR="00712066">
        <w:rPr>
          <w:rFonts w:ascii="Garamond" w:hAnsi="Garamond"/>
          <w:bCs/>
          <w:sz w:val="26"/>
          <w:szCs w:val="26"/>
        </w:rPr>
        <w:t xml:space="preserve">, onde se destacam </w:t>
      </w:r>
      <w:r w:rsidR="0062168A">
        <w:rPr>
          <w:rFonts w:ascii="Garamond" w:hAnsi="Garamond"/>
          <w:bCs/>
          <w:sz w:val="26"/>
          <w:szCs w:val="26"/>
        </w:rPr>
        <w:t>as instituições de crédito</w:t>
      </w:r>
      <w:r w:rsidR="00850DEA">
        <w:rPr>
          <w:rFonts w:ascii="Garamond" w:hAnsi="Garamond"/>
          <w:bCs/>
          <w:sz w:val="26"/>
          <w:szCs w:val="26"/>
        </w:rPr>
        <w:t>).</w:t>
      </w:r>
    </w:p>
    <w:p w14:paraId="6E24B841" w14:textId="77777777" w:rsidR="00661D8F" w:rsidRPr="00B10C13" w:rsidRDefault="00661D8F" w:rsidP="00B10C13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2271B117" w14:textId="77777777" w:rsidR="00F03195" w:rsidRDefault="005674B9" w:rsidP="000F55A1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É percetível a </w:t>
      </w:r>
      <w:r w:rsidRPr="00C906B0">
        <w:rPr>
          <w:rFonts w:ascii="Garamond" w:hAnsi="Garamond"/>
          <w:b/>
          <w:bCs/>
          <w:sz w:val="26"/>
          <w:szCs w:val="26"/>
        </w:rPr>
        <w:t>dúvida instalada no seio das entidades terceiras</w:t>
      </w:r>
      <w:r>
        <w:rPr>
          <w:rFonts w:ascii="Garamond" w:hAnsi="Garamond"/>
          <w:b/>
          <w:bCs/>
          <w:sz w:val="26"/>
          <w:szCs w:val="26"/>
        </w:rPr>
        <w:t xml:space="preserve"> e dos executados</w:t>
      </w:r>
      <w:r w:rsidRPr="00C906B0">
        <w:rPr>
          <w:rFonts w:ascii="Garamond" w:hAnsi="Garamond"/>
          <w:bCs/>
          <w:sz w:val="26"/>
          <w:szCs w:val="26"/>
        </w:rPr>
        <w:t xml:space="preserve"> </w:t>
      </w:r>
      <w:r>
        <w:rPr>
          <w:rFonts w:ascii="Garamond" w:hAnsi="Garamond"/>
          <w:bCs/>
          <w:sz w:val="26"/>
          <w:szCs w:val="26"/>
        </w:rPr>
        <w:t xml:space="preserve">(incluídos, respetivamente, bancos e seus clientes), aparentemente não sanável através da informação disponibilizada seja no </w:t>
      </w:r>
      <w:r>
        <w:rPr>
          <w:rFonts w:ascii="Garamond" w:hAnsi="Garamond"/>
          <w:bCs/>
          <w:i/>
          <w:sz w:val="26"/>
          <w:szCs w:val="26"/>
        </w:rPr>
        <w:t xml:space="preserve">site </w:t>
      </w:r>
      <w:r>
        <w:rPr>
          <w:rFonts w:ascii="Garamond" w:hAnsi="Garamond"/>
          <w:bCs/>
          <w:sz w:val="26"/>
          <w:szCs w:val="26"/>
        </w:rPr>
        <w:t xml:space="preserve">do Banco de Portugal, seja no </w:t>
      </w:r>
      <w:r w:rsidRPr="006F066F">
        <w:rPr>
          <w:rFonts w:ascii="Garamond" w:hAnsi="Garamond"/>
          <w:bCs/>
          <w:i/>
          <w:sz w:val="26"/>
          <w:szCs w:val="26"/>
        </w:rPr>
        <w:t>Portal do Cliente Bancário</w:t>
      </w:r>
      <w:r>
        <w:rPr>
          <w:rFonts w:ascii="Garamond" w:hAnsi="Garamond"/>
          <w:bCs/>
          <w:sz w:val="26"/>
          <w:szCs w:val="26"/>
        </w:rPr>
        <w:t xml:space="preserve"> – </w:t>
      </w:r>
      <w:r w:rsidRPr="005674B9">
        <w:rPr>
          <w:rFonts w:ascii="Garamond" w:hAnsi="Garamond"/>
          <w:bCs/>
          <w:sz w:val="26"/>
          <w:szCs w:val="26"/>
          <w:u w:val="single"/>
        </w:rPr>
        <w:t>não foi localizado qualquer tipo de suporte onde a questão em causa seja especificamente objeto de esclarecimento</w:t>
      </w:r>
      <w:r>
        <w:rPr>
          <w:rFonts w:ascii="Garamond" w:hAnsi="Garamond"/>
          <w:bCs/>
          <w:sz w:val="26"/>
          <w:szCs w:val="26"/>
        </w:rPr>
        <w:t>.</w:t>
      </w:r>
    </w:p>
    <w:p w14:paraId="7EA37959" w14:textId="11BD943F" w:rsidR="005674B9" w:rsidRDefault="005674B9" w:rsidP="000F55A1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32"/>
          <w:szCs w:val="32"/>
        </w:rPr>
      </w:pPr>
    </w:p>
    <w:p w14:paraId="30ECE777" w14:textId="77777777" w:rsidR="00661D8F" w:rsidRPr="0072452A" w:rsidRDefault="00661D8F" w:rsidP="000F55A1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32"/>
          <w:szCs w:val="32"/>
        </w:rPr>
      </w:pPr>
    </w:p>
    <w:p w14:paraId="60733BCC" w14:textId="77777777" w:rsidR="009127BB" w:rsidRPr="00B10C13" w:rsidRDefault="00115B1A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115B1A">
        <w:rPr>
          <w:rFonts w:ascii="Garamond" w:hAnsi="Garamond"/>
          <w:b/>
          <w:bCs/>
          <w:sz w:val="26"/>
          <w:szCs w:val="26"/>
        </w:rPr>
        <w:t>II.</w:t>
      </w:r>
      <w:r>
        <w:rPr>
          <w:rFonts w:ascii="Garamond" w:hAnsi="Garamond"/>
          <w:bCs/>
          <w:sz w:val="26"/>
          <w:szCs w:val="26"/>
        </w:rPr>
        <w:t xml:space="preserve"> </w:t>
      </w:r>
      <w:r w:rsidR="00B10C13" w:rsidRPr="00B10C13">
        <w:rPr>
          <w:rFonts w:ascii="Garamond" w:hAnsi="Garamond"/>
          <w:bCs/>
          <w:sz w:val="26"/>
          <w:szCs w:val="26"/>
        </w:rPr>
        <w:t>S</w:t>
      </w:r>
      <w:r w:rsidR="00B1196D" w:rsidRPr="00B10C13">
        <w:rPr>
          <w:rFonts w:ascii="Garamond" w:hAnsi="Garamond"/>
          <w:bCs/>
          <w:sz w:val="26"/>
          <w:szCs w:val="26"/>
        </w:rPr>
        <w:t>erão pelo menos 4 as situações a ter em conta,</w:t>
      </w:r>
      <w:r w:rsidR="00D479B7" w:rsidRPr="00B10C13">
        <w:rPr>
          <w:rFonts w:ascii="Garamond" w:hAnsi="Garamond"/>
          <w:bCs/>
          <w:sz w:val="26"/>
          <w:szCs w:val="26"/>
        </w:rPr>
        <w:t xml:space="preserve"> na aplicação desta suspensão:</w:t>
      </w:r>
    </w:p>
    <w:p w14:paraId="3FC9F3AD" w14:textId="77777777" w:rsidR="00D479B7" w:rsidRPr="0072452A" w:rsidRDefault="00D479B7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41960346" w14:textId="77777777" w:rsidR="000208F2" w:rsidRPr="00B10C13" w:rsidRDefault="000208F2" w:rsidP="000208F2">
      <w:pPr>
        <w:pStyle w:val="Cabealho"/>
        <w:numPr>
          <w:ilvl w:val="0"/>
          <w:numId w:val="24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Novos processos, instaurados a partir de 12-03-2020;</w:t>
      </w:r>
    </w:p>
    <w:p w14:paraId="33085C96" w14:textId="77777777" w:rsidR="000208F2" w:rsidRPr="00B10C13" w:rsidRDefault="000208F2" w:rsidP="000208F2">
      <w:pPr>
        <w:pStyle w:val="Cabealho"/>
        <w:numPr>
          <w:ilvl w:val="0"/>
          <w:numId w:val="24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Processos em curso, sem penhoras antes de 12-03-2020;</w:t>
      </w:r>
    </w:p>
    <w:p w14:paraId="62D4BD42" w14:textId="77777777" w:rsidR="000208F2" w:rsidRPr="00B10C13" w:rsidRDefault="000208F2" w:rsidP="000208F2">
      <w:pPr>
        <w:pStyle w:val="Cabealho"/>
        <w:numPr>
          <w:ilvl w:val="0"/>
          <w:numId w:val="24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Processos em curso, com penhoras ordenadas antes de 12-03-2020; e</w:t>
      </w:r>
    </w:p>
    <w:p w14:paraId="166D73DB" w14:textId="77777777" w:rsidR="000208F2" w:rsidRPr="00B10C13" w:rsidRDefault="007808C0" w:rsidP="007808C0">
      <w:pPr>
        <w:pStyle w:val="Cabealho"/>
        <w:numPr>
          <w:ilvl w:val="0"/>
          <w:numId w:val="24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Processos em curso, com penhoras ordenadas entre 12 e 26-03-2020.</w:t>
      </w:r>
    </w:p>
    <w:p w14:paraId="00025B19" w14:textId="77777777" w:rsidR="004962B5" w:rsidRPr="00FB1CF4" w:rsidRDefault="004962B5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8"/>
          <w:szCs w:val="28"/>
        </w:rPr>
      </w:pPr>
    </w:p>
    <w:p w14:paraId="2A79B035" w14:textId="77777777" w:rsidR="00661D8F" w:rsidRDefault="00661D8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756D8CF2" w14:textId="0B788B03" w:rsidR="00D479B7" w:rsidRPr="00B10C13" w:rsidRDefault="008A354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/>
          <w:bCs/>
          <w:sz w:val="26"/>
          <w:szCs w:val="26"/>
        </w:rPr>
        <w:t>A</w:t>
      </w:r>
      <w:r w:rsidR="004962B5" w:rsidRPr="00B10C13">
        <w:rPr>
          <w:rFonts w:ascii="Garamond" w:hAnsi="Garamond"/>
          <w:b/>
          <w:bCs/>
          <w:sz w:val="26"/>
          <w:szCs w:val="26"/>
        </w:rPr>
        <w:t xml:space="preserve">) </w:t>
      </w:r>
      <w:r w:rsidR="00117BCC" w:rsidRPr="00B10C13">
        <w:rPr>
          <w:rFonts w:ascii="Garamond" w:hAnsi="Garamond"/>
          <w:b/>
          <w:bCs/>
          <w:sz w:val="26"/>
          <w:szCs w:val="26"/>
        </w:rPr>
        <w:t>Novos processos, instaurados a partir de 12-03-2020</w:t>
      </w:r>
    </w:p>
    <w:p w14:paraId="06C508F8" w14:textId="77777777" w:rsidR="00117BCC" w:rsidRPr="0072452A" w:rsidRDefault="00117BC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4FF5C678" w14:textId="77777777" w:rsidR="00AD051F" w:rsidRPr="00B10C13" w:rsidRDefault="00755FA8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E</w:t>
      </w:r>
      <w:r w:rsidR="00117BCC" w:rsidRPr="00B10C13">
        <w:rPr>
          <w:rFonts w:ascii="Garamond" w:hAnsi="Garamond"/>
          <w:bCs/>
          <w:sz w:val="26"/>
          <w:szCs w:val="26"/>
        </w:rPr>
        <w:t>st</w:t>
      </w:r>
      <w:r w:rsidRPr="00B10C13">
        <w:rPr>
          <w:rFonts w:ascii="Garamond" w:hAnsi="Garamond"/>
          <w:bCs/>
          <w:sz w:val="26"/>
          <w:szCs w:val="26"/>
        </w:rPr>
        <w:t>es processos, porque instaurados no período em que vigora a medida em causa, ficam imediatamente suspensos</w:t>
      </w:r>
      <w:r w:rsidR="00AD051F" w:rsidRPr="00B10C13">
        <w:rPr>
          <w:rFonts w:ascii="Garamond" w:hAnsi="Garamond"/>
          <w:bCs/>
          <w:sz w:val="26"/>
          <w:szCs w:val="26"/>
        </w:rPr>
        <w:t xml:space="preserve"> em 12-03-2020</w:t>
      </w:r>
      <w:r w:rsidRPr="00B10C13">
        <w:rPr>
          <w:rFonts w:ascii="Garamond" w:hAnsi="Garamond"/>
          <w:bCs/>
          <w:sz w:val="26"/>
          <w:szCs w:val="26"/>
        </w:rPr>
        <w:t xml:space="preserve">, pelo que </w:t>
      </w:r>
      <w:r w:rsidR="005674B9">
        <w:rPr>
          <w:rFonts w:ascii="Garamond" w:hAnsi="Garamond"/>
          <w:bCs/>
          <w:sz w:val="26"/>
          <w:szCs w:val="26"/>
        </w:rPr>
        <w:t>os órgãos da execução</w:t>
      </w:r>
      <w:r w:rsidRPr="00B10C13">
        <w:rPr>
          <w:rFonts w:ascii="Garamond" w:hAnsi="Garamond"/>
          <w:bCs/>
          <w:sz w:val="26"/>
          <w:szCs w:val="26"/>
        </w:rPr>
        <w:t xml:space="preserve"> não podem praticar quaisquer atos </w:t>
      </w:r>
      <w:r w:rsidR="0037261B" w:rsidRPr="00B10C13">
        <w:rPr>
          <w:rFonts w:ascii="Garamond" w:hAnsi="Garamond"/>
          <w:bCs/>
          <w:sz w:val="26"/>
          <w:szCs w:val="26"/>
        </w:rPr>
        <w:t xml:space="preserve">de cobrança </w:t>
      </w:r>
      <w:r w:rsidRPr="00B10C13">
        <w:rPr>
          <w:rFonts w:ascii="Garamond" w:hAnsi="Garamond"/>
          <w:bCs/>
          <w:sz w:val="26"/>
          <w:szCs w:val="26"/>
        </w:rPr>
        <w:t>coerciv</w:t>
      </w:r>
      <w:r w:rsidR="0037261B" w:rsidRPr="00B10C13">
        <w:rPr>
          <w:rFonts w:ascii="Garamond" w:hAnsi="Garamond"/>
          <w:bCs/>
          <w:sz w:val="26"/>
          <w:szCs w:val="26"/>
        </w:rPr>
        <w:t>a</w:t>
      </w:r>
      <w:r w:rsidRPr="00B10C13">
        <w:rPr>
          <w:rFonts w:ascii="Garamond" w:hAnsi="Garamond"/>
          <w:bCs/>
          <w:sz w:val="26"/>
          <w:szCs w:val="26"/>
        </w:rPr>
        <w:t xml:space="preserve"> (como penhoras)</w:t>
      </w:r>
      <w:r w:rsidR="00AD051F" w:rsidRPr="00B10C13">
        <w:rPr>
          <w:rFonts w:ascii="Garamond" w:hAnsi="Garamond"/>
          <w:bCs/>
          <w:sz w:val="26"/>
          <w:szCs w:val="26"/>
        </w:rPr>
        <w:t>, até 30-06-2020.</w:t>
      </w:r>
    </w:p>
    <w:p w14:paraId="22CBC229" w14:textId="77777777" w:rsidR="00AD051F" w:rsidRPr="0072452A" w:rsidRDefault="00AD051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8"/>
          <w:szCs w:val="28"/>
        </w:rPr>
      </w:pPr>
    </w:p>
    <w:p w14:paraId="05D15533" w14:textId="77777777" w:rsidR="00661D8F" w:rsidRDefault="00661D8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7DE46D31" w14:textId="1969AAFC" w:rsidR="009127BB" w:rsidRPr="00B10C13" w:rsidRDefault="008A354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/>
          <w:bCs/>
          <w:sz w:val="26"/>
          <w:szCs w:val="26"/>
        </w:rPr>
        <w:t>B</w:t>
      </w:r>
      <w:r w:rsidR="00D479B7" w:rsidRPr="00B10C13">
        <w:rPr>
          <w:rFonts w:ascii="Garamond" w:hAnsi="Garamond"/>
          <w:b/>
          <w:bCs/>
          <w:sz w:val="26"/>
          <w:szCs w:val="26"/>
        </w:rPr>
        <w:t xml:space="preserve">) </w:t>
      </w:r>
      <w:r w:rsidR="0037261B" w:rsidRPr="00B10C13">
        <w:rPr>
          <w:rFonts w:ascii="Garamond" w:hAnsi="Garamond"/>
          <w:b/>
          <w:bCs/>
          <w:sz w:val="26"/>
          <w:szCs w:val="26"/>
        </w:rPr>
        <w:t>Processos em curso, sem penhoras antes de 12-03-2020</w:t>
      </w:r>
    </w:p>
    <w:p w14:paraId="3F3DE9E3" w14:textId="77777777" w:rsidR="0037261B" w:rsidRPr="0072452A" w:rsidRDefault="0037261B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45427152" w14:textId="7E119956" w:rsidR="0037261B" w:rsidRPr="00B10C13" w:rsidRDefault="00AD051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Estes processos, já pendentes mas sem que neles ainda tivesse sido ordenada qualquer penhora, também são imediatamente suspensos em 12-03-2020, ficando </w:t>
      </w:r>
      <w:r w:rsidR="007F1F28">
        <w:rPr>
          <w:rFonts w:ascii="Garamond" w:hAnsi="Garamond"/>
          <w:bCs/>
          <w:sz w:val="26"/>
          <w:szCs w:val="26"/>
        </w:rPr>
        <w:t xml:space="preserve">os órgãos </w:t>
      </w:r>
      <w:r w:rsidR="00661D8F">
        <w:rPr>
          <w:rFonts w:ascii="Garamond" w:hAnsi="Garamond"/>
          <w:bCs/>
          <w:sz w:val="26"/>
          <w:szCs w:val="26"/>
        </w:rPr>
        <w:t>de</w:t>
      </w:r>
      <w:r w:rsidR="007F1F28">
        <w:rPr>
          <w:rFonts w:ascii="Garamond" w:hAnsi="Garamond"/>
          <w:bCs/>
          <w:sz w:val="26"/>
          <w:szCs w:val="26"/>
        </w:rPr>
        <w:t xml:space="preserve"> execução impedidos</w:t>
      </w:r>
      <w:r w:rsidRPr="00B10C13">
        <w:rPr>
          <w:rFonts w:ascii="Garamond" w:hAnsi="Garamond"/>
          <w:bCs/>
          <w:sz w:val="26"/>
          <w:szCs w:val="26"/>
        </w:rPr>
        <w:t xml:space="preserve"> de praticar quaisquer atos de cobrança coerciva, até 30-06-2020.</w:t>
      </w:r>
    </w:p>
    <w:p w14:paraId="2102380C" w14:textId="04346C63" w:rsidR="00AD051F" w:rsidRDefault="00AD051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8"/>
          <w:szCs w:val="28"/>
        </w:rPr>
      </w:pPr>
    </w:p>
    <w:p w14:paraId="6A2EB40E" w14:textId="77777777" w:rsidR="00661D8F" w:rsidRPr="0072452A" w:rsidRDefault="00661D8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8"/>
          <w:szCs w:val="28"/>
        </w:rPr>
      </w:pPr>
    </w:p>
    <w:p w14:paraId="6D2CF55B" w14:textId="77777777" w:rsidR="00AD051F" w:rsidRPr="00B10C13" w:rsidRDefault="008A354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/>
          <w:bCs/>
          <w:sz w:val="26"/>
          <w:szCs w:val="26"/>
        </w:rPr>
        <w:t>C</w:t>
      </w:r>
      <w:r w:rsidR="00AD051F" w:rsidRPr="00B10C13">
        <w:rPr>
          <w:rFonts w:ascii="Garamond" w:hAnsi="Garamond"/>
          <w:b/>
          <w:bCs/>
          <w:sz w:val="26"/>
          <w:szCs w:val="26"/>
        </w:rPr>
        <w:t xml:space="preserve">) </w:t>
      </w:r>
      <w:r w:rsidRPr="00B10C13">
        <w:rPr>
          <w:rFonts w:ascii="Garamond" w:hAnsi="Garamond"/>
          <w:b/>
          <w:bCs/>
          <w:sz w:val="26"/>
          <w:szCs w:val="26"/>
        </w:rPr>
        <w:t>Processos em curso, com penhoras ordenadas antes de 12-03-2020</w:t>
      </w:r>
    </w:p>
    <w:p w14:paraId="70CD8B75" w14:textId="77777777" w:rsidR="008A3543" w:rsidRPr="0072452A" w:rsidRDefault="008A354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8"/>
          <w:szCs w:val="28"/>
        </w:rPr>
      </w:pPr>
    </w:p>
    <w:p w14:paraId="186BFAD2" w14:textId="7E51AFC3" w:rsidR="008A3543" w:rsidRPr="00B10C13" w:rsidRDefault="001E649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sz w:val="26"/>
          <w:szCs w:val="26"/>
        </w:rPr>
      </w:pPr>
      <w:r w:rsidRPr="00B10C13">
        <w:rPr>
          <w:rFonts w:ascii="Garamond" w:hAnsi="Garamond"/>
          <w:b/>
          <w:bCs/>
          <w:sz w:val="26"/>
          <w:szCs w:val="26"/>
        </w:rPr>
        <w:t>1.</w:t>
      </w:r>
      <w:r w:rsidRPr="00B10C13">
        <w:rPr>
          <w:rFonts w:ascii="Garamond" w:hAnsi="Garamond"/>
          <w:bCs/>
          <w:sz w:val="26"/>
          <w:szCs w:val="26"/>
        </w:rPr>
        <w:t xml:space="preserve"> </w:t>
      </w:r>
      <w:r w:rsidR="008A3543" w:rsidRPr="00B10C13">
        <w:rPr>
          <w:rFonts w:ascii="Garamond" w:hAnsi="Garamond"/>
          <w:bCs/>
          <w:sz w:val="26"/>
          <w:szCs w:val="26"/>
        </w:rPr>
        <w:t xml:space="preserve">Nestes processos, </w:t>
      </w:r>
      <w:r w:rsidR="00C35968" w:rsidRPr="00B10C13">
        <w:rPr>
          <w:rFonts w:ascii="Garamond" w:hAnsi="Garamond"/>
          <w:bCs/>
          <w:sz w:val="26"/>
          <w:szCs w:val="26"/>
        </w:rPr>
        <w:t xml:space="preserve">antes de 12-03-2020 </w:t>
      </w:r>
      <w:r w:rsidR="008A3543" w:rsidRPr="00B10C13">
        <w:rPr>
          <w:rFonts w:ascii="Garamond" w:hAnsi="Garamond"/>
          <w:bCs/>
          <w:sz w:val="26"/>
          <w:szCs w:val="26"/>
        </w:rPr>
        <w:t xml:space="preserve">já tinham seguido ordens de penhora para entidades terceiras – </w:t>
      </w:r>
      <w:r w:rsidR="008A3543" w:rsidRPr="00B10C13">
        <w:rPr>
          <w:rFonts w:ascii="Garamond" w:hAnsi="Garamond"/>
          <w:sz w:val="26"/>
          <w:szCs w:val="26"/>
        </w:rPr>
        <w:t xml:space="preserve">bancos, entidades pagadoras (de vencimentos ou </w:t>
      </w:r>
      <w:r w:rsidR="00661D8F">
        <w:rPr>
          <w:rFonts w:ascii="Garamond" w:hAnsi="Garamond"/>
          <w:sz w:val="26"/>
          <w:szCs w:val="26"/>
        </w:rPr>
        <w:t xml:space="preserve">de </w:t>
      </w:r>
      <w:r w:rsidR="008A3543" w:rsidRPr="00B10C13">
        <w:rPr>
          <w:rFonts w:ascii="Garamond" w:hAnsi="Garamond"/>
          <w:sz w:val="26"/>
          <w:szCs w:val="26"/>
        </w:rPr>
        <w:t>pensões) e entidades devedoras (de créditos dos executados).</w:t>
      </w:r>
    </w:p>
    <w:p w14:paraId="018212C0" w14:textId="77777777" w:rsidR="008A3543" w:rsidRPr="000C1416" w:rsidRDefault="008A354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szCs w:val="24"/>
        </w:rPr>
      </w:pPr>
    </w:p>
    <w:p w14:paraId="4AC91866" w14:textId="77777777" w:rsidR="00661D8F" w:rsidRDefault="00661D8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7615F5A9" w14:textId="1FB9DC52" w:rsidR="00B55A86" w:rsidRDefault="00B55A86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5B18F5">
        <w:rPr>
          <w:rFonts w:ascii="Garamond" w:hAnsi="Garamond"/>
          <w:bCs/>
          <w:sz w:val="26"/>
          <w:szCs w:val="26"/>
        </w:rPr>
        <w:lastRenderedPageBreak/>
        <w:t>Assim, c</w:t>
      </w:r>
      <w:r w:rsidRPr="00B10C13">
        <w:rPr>
          <w:rFonts w:ascii="Garamond" w:hAnsi="Garamond"/>
          <w:bCs/>
          <w:sz w:val="26"/>
          <w:szCs w:val="26"/>
        </w:rPr>
        <w:t xml:space="preserve">om a suspensão destes processos, em 12-03-2020, </w:t>
      </w:r>
      <w:r w:rsidR="00E87FFA" w:rsidRPr="00B10C13">
        <w:rPr>
          <w:rFonts w:ascii="Garamond" w:hAnsi="Garamond"/>
          <w:bCs/>
          <w:sz w:val="26"/>
          <w:szCs w:val="26"/>
        </w:rPr>
        <w:t>são estas</w:t>
      </w:r>
      <w:r w:rsidRPr="00B10C13">
        <w:rPr>
          <w:rFonts w:ascii="Garamond" w:hAnsi="Garamond"/>
          <w:bCs/>
          <w:sz w:val="26"/>
          <w:szCs w:val="26"/>
        </w:rPr>
        <w:t xml:space="preserve"> entidades terceiras</w:t>
      </w:r>
      <w:r w:rsidR="00D54A75">
        <w:rPr>
          <w:rFonts w:ascii="Garamond" w:hAnsi="Garamond"/>
          <w:bCs/>
          <w:sz w:val="26"/>
          <w:szCs w:val="26"/>
        </w:rPr>
        <w:t xml:space="preserve"> </w:t>
      </w:r>
      <w:r w:rsidRPr="00B10C13">
        <w:rPr>
          <w:rFonts w:ascii="Garamond" w:hAnsi="Garamond"/>
          <w:bCs/>
          <w:sz w:val="26"/>
          <w:szCs w:val="26"/>
        </w:rPr>
        <w:t>as responsáveis</w:t>
      </w:r>
      <w:r w:rsidR="0072452A">
        <w:rPr>
          <w:rStyle w:val="Refdenotaderodap"/>
          <w:rFonts w:ascii="Garamond" w:hAnsi="Garamond"/>
          <w:bCs/>
          <w:sz w:val="26"/>
          <w:szCs w:val="26"/>
        </w:rPr>
        <w:footnoteReference w:id="4"/>
      </w:r>
      <w:r w:rsidRPr="00B10C13">
        <w:rPr>
          <w:rFonts w:ascii="Garamond" w:hAnsi="Garamond"/>
          <w:bCs/>
          <w:sz w:val="26"/>
          <w:szCs w:val="26"/>
        </w:rPr>
        <w:t xml:space="preserve"> por tornar impraticáveis as penhoras que têm a seu cargo, </w:t>
      </w:r>
      <w:r w:rsidR="00D54A75">
        <w:rPr>
          <w:rFonts w:ascii="Garamond" w:hAnsi="Garamond"/>
          <w:bCs/>
          <w:sz w:val="26"/>
          <w:szCs w:val="26"/>
        </w:rPr>
        <w:t xml:space="preserve">o que para as instituições de crédito significa que </w:t>
      </w:r>
      <w:r w:rsidRPr="0072452A">
        <w:rPr>
          <w:rFonts w:ascii="Garamond" w:hAnsi="Garamond"/>
          <w:bCs/>
          <w:sz w:val="26"/>
          <w:szCs w:val="26"/>
          <w:u w:val="single"/>
        </w:rPr>
        <w:t>deve</w:t>
      </w:r>
      <w:r w:rsidR="00D54A75">
        <w:rPr>
          <w:rFonts w:ascii="Garamond" w:hAnsi="Garamond"/>
          <w:bCs/>
          <w:sz w:val="26"/>
          <w:szCs w:val="26"/>
          <w:u w:val="single"/>
        </w:rPr>
        <w:t xml:space="preserve">rão </w:t>
      </w:r>
      <w:r w:rsidRPr="0072452A">
        <w:rPr>
          <w:rFonts w:ascii="Garamond" w:hAnsi="Garamond"/>
          <w:b/>
          <w:bCs/>
          <w:sz w:val="26"/>
          <w:szCs w:val="26"/>
          <w:u w:val="single"/>
        </w:rPr>
        <w:t>cessar</w:t>
      </w:r>
      <w:r w:rsidR="0072452A" w:rsidRPr="0072452A">
        <w:rPr>
          <w:rFonts w:ascii="Garamond" w:hAnsi="Garamond"/>
          <w:bCs/>
          <w:sz w:val="26"/>
          <w:szCs w:val="26"/>
          <w:u w:val="single"/>
        </w:rPr>
        <w:t>,</w:t>
      </w:r>
      <w:r w:rsidR="00E87FFA" w:rsidRPr="0072452A">
        <w:rPr>
          <w:rFonts w:ascii="Garamond" w:hAnsi="Garamond"/>
          <w:bCs/>
          <w:sz w:val="26"/>
          <w:szCs w:val="26"/>
          <w:u w:val="single"/>
        </w:rPr>
        <w:t xml:space="preserve"> até 30-06-2020,</w:t>
      </w:r>
      <w:r w:rsidRPr="0072452A">
        <w:rPr>
          <w:rFonts w:ascii="Garamond" w:hAnsi="Garamond"/>
          <w:bCs/>
          <w:sz w:val="26"/>
          <w:szCs w:val="26"/>
          <w:u w:val="single"/>
        </w:rPr>
        <w:t xml:space="preserve"> as operações de cativo</w:t>
      </w:r>
      <w:r w:rsidRPr="00B10C13">
        <w:rPr>
          <w:rFonts w:ascii="Garamond" w:hAnsi="Garamond"/>
          <w:bCs/>
          <w:sz w:val="26"/>
          <w:szCs w:val="26"/>
        </w:rPr>
        <w:t xml:space="preserve"> de saldos bancários</w:t>
      </w:r>
      <w:r w:rsidR="00D54A75">
        <w:rPr>
          <w:rFonts w:ascii="Garamond" w:hAnsi="Garamond"/>
          <w:bCs/>
          <w:sz w:val="26"/>
          <w:szCs w:val="26"/>
        </w:rPr>
        <w:t>, nas contas dos seus clientes (executados)</w:t>
      </w:r>
      <w:r w:rsidRPr="00B10C13">
        <w:rPr>
          <w:rFonts w:ascii="Garamond" w:hAnsi="Garamond"/>
          <w:bCs/>
          <w:sz w:val="26"/>
          <w:szCs w:val="26"/>
        </w:rPr>
        <w:t>.</w:t>
      </w:r>
    </w:p>
    <w:p w14:paraId="3845F268" w14:textId="77777777" w:rsidR="00661D8F" w:rsidRPr="00B10C13" w:rsidRDefault="00661D8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437E5127" w14:textId="77777777" w:rsidR="008A3543" w:rsidRDefault="00E87FFA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Isto não implica o cancelamento destas penhoras</w:t>
      </w:r>
      <w:r w:rsidR="00853FD4" w:rsidRPr="00B10C13">
        <w:rPr>
          <w:rFonts w:ascii="Garamond" w:hAnsi="Garamond"/>
          <w:bCs/>
          <w:sz w:val="26"/>
          <w:szCs w:val="26"/>
        </w:rPr>
        <w:t xml:space="preserve"> pel</w:t>
      </w:r>
      <w:r w:rsidR="006B36C8">
        <w:rPr>
          <w:rFonts w:ascii="Garamond" w:hAnsi="Garamond"/>
          <w:bCs/>
          <w:sz w:val="26"/>
          <w:szCs w:val="26"/>
        </w:rPr>
        <w:t>o</w:t>
      </w:r>
      <w:r w:rsidR="00853FD4" w:rsidRPr="00B10C13">
        <w:rPr>
          <w:rFonts w:ascii="Garamond" w:hAnsi="Garamond"/>
          <w:bCs/>
          <w:sz w:val="26"/>
          <w:szCs w:val="26"/>
        </w:rPr>
        <w:t xml:space="preserve">s </w:t>
      </w:r>
      <w:r w:rsidR="006B36C8">
        <w:rPr>
          <w:rFonts w:ascii="Garamond" w:hAnsi="Garamond"/>
          <w:bCs/>
          <w:sz w:val="26"/>
          <w:szCs w:val="26"/>
        </w:rPr>
        <w:t xml:space="preserve">SF ou </w:t>
      </w:r>
      <w:r w:rsidR="00853FD4" w:rsidRPr="00B10C13">
        <w:rPr>
          <w:rFonts w:ascii="Garamond" w:hAnsi="Garamond"/>
          <w:bCs/>
          <w:sz w:val="26"/>
          <w:szCs w:val="26"/>
        </w:rPr>
        <w:t>S</w:t>
      </w:r>
      <w:r w:rsidR="00F8108C">
        <w:rPr>
          <w:rFonts w:ascii="Garamond" w:hAnsi="Garamond"/>
          <w:bCs/>
          <w:sz w:val="26"/>
          <w:szCs w:val="26"/>
        </w:rPr>
        <w:t>PE</w:t>
      </w:r>
      <w:r w:rsidR="00F46182" w:rsidRPr="00B10C13">
        <w:rPr>
          <w:rFonts w:ascii="Garamond" w:hAnsi="Garamond"/>
          <w:bCs/>
          <w:sz w:val="26"/>
          <w:szCs w:val="26"/>
        </w:rPr>
        <w:t xml:space="preserve"> (</w:t>
      </w:r>
      <w:r w:rsidRPr="00B10C13">
        <w:rPr>
          <w:rFonts w:ascii="Garamond" w:hAnsi="Garamond"/>
          <w:bCs/>
          <w:sz w:val="26"/>
          <w:szCs w:val="26"/>
        </w:rPr>
        <w:t xml:space="preserve">porque foram ordenadas antes da suspensão), mas sim </w:t>
      </w:r>
      <w:r w:rsidR="00853FD4" w:rsidRPr="00B10C13">
        <w:rPr>
          <w:rFonts w:ascii="Garamond" w:hAnsi="Garamond"/>
          <w:bCs/>
          <w:sz w:val="26"/>
          <w:szCs w:val="26"/>
        </w:rPr>
        <w:t>a impossibilidade</w:t>
      </w:r>
      <w:r w:rsidR="00F46182" w:rsidRPr="00B10C13">
        <w:rPr>
          <w:rFonts w:ascii="Garamond" w:hAnsi="Garamond"/>
          <w:bCs/>
          <w:sz w:val="26"/>
          <w:szCs w:val="26"/>
        </w:rPr>
        <w:t>, neste período,</w:t>
      </w:r>
      <w:r w:rsidR="00853FD4" w:rsidRPr="00B10C13">
        <w:rPr>
          <w:rFonts w:ascii="Garamond" w:hAnsi="Garamond"/>
          <w:bCs/>
          <w:sz w:val="26"/>
          <w:szCs w:val="26"/>
        </w:rPr>
        <w:t xml:space="preserve"> de</w:t>
      </w:r>
      <w:r w:rsidRPr="00B10C13">
        <w:rPr>
          <w:rFonts w:ascii="Garamond" w:hAnsi="Garamond"/>
          <w:bCs/>
          <w:sz w:val="26"/>
          <w:szCs w:val="26"/>
        </w:rPr>
        <w:t xml:space="preserve"> produz</w:t>
      </w:r>
      <w:r w:rsidR="00853FD4" w:rsidRPr="00B10C13">
        <w:rPr>
          <w:rFonts w:ascii="Garamond" w:hAnsi="Garamond"/>
          <w:bCs/>
          <w:sz w:val="26"/>
          <w:szCs w:val="26"/>
        </w:rPr>
        <w:t>irem</w:t>
      </w:r>
      <w:r w:rsidRPr="00B10C13">
        <w:rPr>
          <w:rFonts w:ascii="Garamond" w:hAnsi="Garamond"/>
          <w:bCs/>
          <w:sz w:val="26"/>
          <w:szCs w:val="26"/>
        </w:rPr>
        <w:t xml:space="preserve"> </w:t>
      </w:r>
      <w:r w:rsidR="00E52EDF">
        <w:rPr>
          <w:rFonts w:ascii="Garamond" w:hAnsi="Garamond"/>
          <w:bCs/>
          <w:sz w:val="26"/>
          <w:szCs w:val="26"/>
        </w:rPr>
        <w:t xml:space="preserve">quaisquer </w:t>
      </w:r>
      <w:r w:rsidRPr="00B10C13">
        <w:rPr>
          <w:rFonts w:ascii="Garamond" w:hAnsi="Garamond"/>
          <w:bCs/>
          <w:sz w:val="26"/>
          <w:szCs w:val="26"/>
        </w:rPr>
        <w:t>efeitos práticos</w:t>
      </w:r>
      <w:r w:rsidR="00853FD4" w:rsidRPr="00B10C13">
        <w:rPr>
          <w:rFonts w:ascii="Garamond" w:hAnsi="Garamond"/>
          <w:bCs/>
          <w:sz w:val="26"/>
          <w:szCs w:val="26"/>
        </w:rPr>
        <w:t xml:space="preserve">, </w:t>
      </w:r>
      <w:r w:rsidR="00B1623B" w:rsidRPr="00B10C13">
        <w:rPr>
          <w:rFonts w:ascii="Garamond" w:hAnsi="Garamond"/>
          <w:bCs/>
          <w:sz w:val="26"/>
          <w:szCs w:val="26"/>
        </w:rPr>
        <w:t>n</w:t>
      </w:r>
      <w:r w:rsidR="00853FD4" w:rsidRPr="00B10C13">
        <w:rPr>
          <w:rFonts w:ascii="Garamond" w:hAnsi="Garamond"/>
          <w:bCs/>
          <w:sz w:val="26"/>
          <w:szCs w:val="26"/>
        </w:rPr>
        <w:t xml:space="preserve">o que depende </w:t>
      </w:r>
      <w:r w:rsidR="006B36C8" w:rsidRPr="00E31306">
        <w:rPr>
          <w:rFonts w:ascii="Garamond" w:hAnsi="Garamond"/>
          <w:bCs/>
          <w:sz w:val="26"/>
          <w:szCs w:val="26"/>
          <w:u w:val="single"/>
        </w:rPr>
        <w:t>somente</w:t>
      </w:r>
      <w:r w:rsidR="006B36C8">
        <w:rPr>
          <w:rStyle w:val="Refdenotaderodap"/>
          <w:rFonts w:ascii="Garamond" w:hAnsi="Garamond"/>
          <w:bCs/>
          <w:sz w:val="26"/>
          <w:szCs w:val="26"/>
        </w:rPr>
        <w:footnoteReference w:id="5"/>
      </w:r>
      <w:r w:rsidR="006B36C8">
        <w:rPr>
          <w:rFonts w:ascii="Garamond" w:hAnsi="Garamond"/>
          <w:bCs/>
          <w:sz w:val="26"/>
          <w:szCs w:val="26"/>
        </w:rPr>
        <w:t xml:space="preserve"> </w:t>
      </w:r>
      <w:r w:rsidR="00853FD4" w:rsidRPr="00B10C13">
        <w:rPr>
          <w:rFonts w:ascii="Garamond" w:hAnsi="Garamond"/>
          <w:bCs/>
          <w:sz w:val="26"/>
          <w:szCs w:val="26"/>
        </w:rPr>
        <w:t>das entidades terceiras (porque a suspensão as impede de aplicar tais penhoras).</w:t>
      </w:r>
    </w:p>
    <w:p w14:paraId="5FFC14D1" w14:textId="77777777" w:rsidR="00953805" w:rsidRDefault="00953805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64B772FC" w14:textId="162375E1" w:rsidR="00953805" w:rsidRDefault="00953805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No que diz respeito aos bancos, naturalmente que também </w:t>
      </w:r>
      <w:r w:rsidRPr="00953805">
        <w:rPr>
          <w:rFonts w:ascii="Garamond" w:hAnsi="Garamond"/>
          <w:bCs/>
          <w:sz w:val="26"/>
          <w:szCs w:val="26"/>
          <w:u w:val="single"/>
        </w:rPr>
        <w:t xml:space="preserve">deverão </w:t>
      </w:r>
      <w:r w:rsidRPr="00953805">
        <w:rPr>
          <w:rFonts w:ascii="Garamond" w:hAnsi="Garamond"/>
          <w:b/>
          <w:bCs/>
          <w:sz w:val="26"/>
          <w:szCs w:val="26"/>
          <w:u w:val="single"/>
        </w:rPr>
        <w:t>libertar</w:t>
      </w:r>
      <w:r w:rsidRPr="00953805">
        <w:rPr>
          <w:rFonts w:ascii="Garamond" w:hAnsi="Garamond"/>
          <w:bCs/>
          <w:sz w:val="26"/>
          <w:szCs w:val="26"/>
          <w:u w:val="single"/>
        </w:rPr>
        <w:t xml:space="preserve"> todos e quaisquer valores que porventura tenham sido cativos de 12-03-2020 em diante</w:t>
      </w:r>
      <w:r>
        <w:rPr>
          <w:rFonts w:ascii="Garamond" w:hAnsi="Garamond"/>
          <w:bCs/>
          <w:sz w:val="26"/>
          <w:szCs w:val="26"/>
        </w:rPr>
        <w:t xml:space="preserve"> (até </w:t>
      </w:r>
      <w:r>
        <w:rPr>
          <w:rFonts w:ascii="Garamond" w:hAnsi="Garamond"/>
          <w:bCs/>
          <w:sz w:val="26"/>
          <w:szCs w:val="26"/>
        </w:rPr>
        <w:br/>
        <w:t>30-06-2020, inclusive).</w:t>
      </w:r>
    </w:p>
    <w:p w14:paraId="696DF940" w14:textId="77777777" w:rsidR="00661D8F" w:rsidRPr="00953805" w:rsidRDefault="00661D8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6CC31E50" w14:textId="77777777" w:rsidR="008A3543" w:rsidRPr="0098728F" w:rsidRDefault="008A3543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146ECB11" w14:textId="3AFFF526" w:rsidR="00C01E3B" w:rsidRPr="00B10C13" w:rsidRDefault="001E649C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/>
          <w:bCs/>
          <w:sz w:val="26"/>
          <w:szCs w:val="26"/>
        </w:rPr>
        <w:t>2.</w:t>
      </w:r>
      <w:r w:rsidRPr="00B10C13">
        <w:rPr>
          <w:rFonts w:ascii="Garamond" w:hAnsi="Garamond"/>
          <w:bCs/>
          <w:sz w:val="26"/>
          <w:szCs w:val="26"/>
        </w:rPr>
        <w:t xml:space="preserve"> </w:t>
      </w:r>
      <w:r w:rsidR="006E0A73" w:rsidRPr="00B10C13">
        <w:rPr>
          <w:rFonts w:ascii="Garamond" w:hAnsi="Garamond"/>
          <w:bCs/>
          <w:sz w:val="26"/>
          <w:szCs w:val="26"/>
        </w:rPr>
        <w:t xml:space="preserve">Outra questão prende-se com </w:t>
      </w:r>
      <w:r w:rsidRPr="00B10C13">
        <w:rPr>
          <w:rFonts w:ascii="Garamond" w:hAnsi="Garamond"/>
          <w:bCs/>
          <w:sz w:val="26"/>
          <w:szCs w:val="26"/>
        </w:rPr>
        <w:t xml:space="preserve">o destino dos </w:t>
      </w:r>
      <w:r w:rsidR="00C01E3B" w:rsidRPr="00B10C13">
        <w:rPr>
          <w:rFonts w:ascii="Garamond" w:hAnsi="Garamond"/>
          <w:bCs/>
          <w:sz w:val="26"/>
          <w:szCs w:val="26"/>
        </w:rPr>
        <w:t xml:space="preserve">valores entregues </w:t>
      </w:r>
      <w:r w:rsidR="00E31306">
        <w:rPr>
          <w:rFonts w:ascii="Garamond" w:hAnsi="Garamond"/>
          <w:bCs/>
          <w:sz w:val="26"/>
          <w:szCs w:val="26"/>
        </w:rPr>
        <w:t>à AT ou ao</w:t>
      </w:r>
      <w:r w:rsidR="00C01E3B" w:rsidRPr="00B10C13">
        <w:rPr>
          <w:rFonts w:ascii="Garamond" w:hAnsi="Garamond"/>
          <w:bCs/>
          <w:sz w:val="26"/>
          <w:szCs w:val="26"/>
        </w:rPr>
        <w:t xml:space="preserve"> </w:t>
      </w:r>
      <w:r w:rsidR="00F8108C">
        <w:rPr>
          <w:rFonts w:ascii="Garamond" w:hAnsi="Garamond"/>
          <w:bCs/>
          <w:sz w:val="26"/>
          <w:szCs w:val="26"/>
        </w:rPr>
        <w:t>IGFSS</w:t>
      </w:r>
      <w:r w:rsidRPr="00B10C13">
        <w:rPr>
          <w:rFonts w:ascii="Garamond" w:hAnsi="Garamond"/>
          <w:bCs/>
          <w:sz w:val="26"/>
          <w:szCs w:val="26"/>
        </w:rPr>
        <w:t xml:space="preserve"> pel</w:t>
      </w:r>
      <w:r w:rsidR="00FE2FBB">
        <w:rPr>
          <w:rFonts w:ascii="Garamond" w:hAnsi="Garamond"/>
          <w:bCs/>
          <w:sz w:val="26"/>
          <w:szCs w:val="26"/>
        </w:rPr>
        <w:t>o</w:t>
      </w:r>
      <w:r w:rsidRPr="00B10C13">
        <w:rPr>
          <w:rFonts w:ascii="Garamond" w:hAnsi="Garamond"/>
          <w:bCs/>
          <w:sz w:val="26"/>
          <w:szCs w:val="26"/>
        </w:rPr>
        <w:t>s</w:t>
      </w:r>
      <w:r w:rsidR="00C01E3B" w:rsidRPr="00B10C13">
        <w:rPr>
          <w:rFonts w:ascii="Garamond" w:hAnsi="Garamond"/>
          <w:bCs/>
          <w:sz w:val="26"/>
          <w:szCs w:val="26"/>
        </w:rPr>
        <w:t xml:space="preserve"> </w:t>
      </w:r>
      <w:r w:rsidR="00FE2FBB">
        <w:rPr>
          <w:rFonts w:ascii="Garamond" w:hAnsi="Garamond"/>
          <w:bCs/>
          <w:sz w:val="26"/>
          <w:szCs w:val="26"/>
        </w:rPr>
        <w:t>terceiros</w:t>
      </w:r>
      <w:r w:rsidRPr="00B10C13">
        <w:rPr>
          <w:rFonts w:ascii="Garamond" w:hAnsi="Garamond"/>
          <w:bCs/>
          <w:sz w:val="26"/>
          <w:szCs w:val="26"/>
        </w:rPr>
        <w:t>, que est</w:t>
      </w:r>
      <w:r w:rsidR="00FE2FBB">
        <w:rPr>
          <w:rFonts w:ascii="Garamond" w:hAnsi="Garamond"/>
          <w:bCs/>
          <w:sz w:val="26"/>
          <w:szCs w:val="26"/>
        </w:rPr>
        <w:t>e</w:t>
      </w:r>
      <w:r w:rsidRPr="00B10C13">
        <w:rPr>
          <w:rFonts w:ascii="Garamond" w:hAnsi="Garamond"/>
          <w:bCs/>
          <w:sz w:val="26"/>
          <w:szCs w:val="26"/>
        </w:rPr>
        <w:t>s</w:t>
      </w:r>
      <w:r w:rsidR="00C01E3B" w:rsidRPr="00B10C13">
        <w:rPr>
          <w:rFonts w:ascii="Garamond" w:hAnsi="Garamond"/>
          <w:bCs/>
          <w:sz w:val="26"/>
          <w:szCs w:val="26"/>
        </w:rPr>
        <w:t xml:space="preserve"> tenham subtraído aos executados a partir de 12-03-2020 – ou porque o diploma ainda não tinha sido publicado, ou por erro (pós 26-03-2020, data da publicação).</w:t>
      </w:r>
    </w:p>
    <w:p w14:paraId="79710325" w14:textId="77777777" w:rsidR="004A305E" w:rsidRPr="00E31306" w:rsidRDefault="004A305E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7F929694" w14:textId="77777777" w:rsidR="00247C2B" w:rsidRPr="00B10C13" w:rsidRDefault="004A305E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Nestes casos, </w:t>
      </w:r>
      <w:r w:rsidR="00E31306">
        <w:rPr>
          <w:rFonts w:ascii="Garamond" w:hAnsi="Garamond"/>
          <w:bCs/>
          <w:sz w:val="26"/>
          <w:szCs w:val="26"/>
        </w:rPr>
        <w:t>a AT e o</w:t>
      </w:r>
      <w:r w:rsidRPr="00B10C13">
        <w:rPr>
          <w:rFonts w:ascii="Garamond" w:hAnsi="Garamond"/>
          <w:bCs/>
          <w:sz w:val="26"/>
          <w:szCs w:val="26"/>
        </w:rPr>
        <w:t xml:space="preserve"> </w:t>
      </w:r>
      <w:r w:rsidR="00F8108C">
        <w:rPr>
          <w:rFonts w:ascii="Garamond" w:hAnsi="Garamond"/>
          <w:bCs/>
          <w:sz w:val="26"/>
          <w:szCs w:val="26"/>
        </w:rPr>
        <w:t>IGFSS</w:t>
      </w:r>
      <w:r w:rsidRPr="00B10C13">
        <w:rPr>
          <w:rFonts w:ascii="Garamond" w:hAnsi="Garamond"/>
          <w:bCs/>
          <w:sz w:val="26"/>
          <w:szCs w:val="26"/>
        </w:rPr>
        <w:t xml:space="preserve"> não </w:t>
      </w:r>
      <w:r w:rsidR="00247C2B" w:rsidRPr="00B10C13">
        <w:rPr>
          <w:rFonts w:ascii="Garamond" w:hAnsi="Garamond"/>
          <w:bCs/>
          <w:sz w:val="26"/>
          <w:szCs w:val="26"/>
        </w:rPr>
        <w:t>deveria</w:t>
      </w:r>
      <w:r w:rsidR="00E31306">
        <w:rPr>
          <w:rFonts w:ascii="Garamond" w:hAnsi="Garamond"/>
          <w:bCs/>
          <w:sz w:val="26"/>
          <w:szCs w:val="26"/>
        </w:rPr>
        <w:t>m</w:t>
      </w:r>
      <w:r w:rsidRPr="00B10C13">
        <w:rPr>
          <w:rFonts w:ascii="Garamond" w:hAnsi="Garamond"/>
          <w:bCs/>
          <w:sz w:val="26"/>
          <w:szCs w:val="26"/>
        </w:rPr>
        <w:t xml:space="preserve"> conserv</w:t>
      </w:r>
      <w:r w:rsidR="00247C2B" w:rsidRPr="00B10C13">
        <w:rPr>
          <w:rFonts w:ascii="Garamond" w:hAnsi="Garamond"/>
          <w:bCs/>
          <w:sz w:val="26"/>
          <w:szCs w:val="26"/>
        </w:rPr>
        <w:t xml:space="preserve">ar tais valores, </w:t>
      </w:r>
      <w:r w:rsidRPr="00B10C13">
        <w:rPr>
          <w:rFonts w:ascii="Garamond" w:hAnsi="Garamond"/>
          <w:bCs/>
          <w:sz w:val="26"/>
          <w:szCs w:val="26"/>
        </w:rPr>
        <w:t>que o legislador excecional quer assegurar, neste período, aos executados</w:t>
      </w:r>
      <w:r w:rsidR="00247C2B" w:rsidRPr="00B10C13">
        <w:rPr>
          <w:rFonts w:ascii="Garamond" w:hAnsi="Garamond"/>
          <w:bCs/>
          <w:sz w:val="26"/>
          <w:szCs w:val="26"/>
        </w:rPr>
        <w:t xml:space="preserve">. </w:t>
      </w:r>
    </w:p>
    <w:p w14:paraId="35A79A96" w14:textId="77777777" w:rsidR="00247C2B" w:rsidRPr="000C1416" w:rsidRDefault="00247C2B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Cs w:val="24"/>
        </w:rPr>
      </w:pPr>
    </w:p>
    <w:p w14:paraId="79E238D7" w14:textId="77777777" w:rsidR="00EC0AB6" w:rsidRDefault="00247C2B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M</w:t>
      </w:r>
      <w:r w:rsidR="004A305E" w:rsidRPr="00B10C13">
        <w:rPr>
          <w:rFonts w:ascii="Garamond" w:hAnsi="Garamond"/>
          <w:bCs/>
          <w:sz w:val="26"/>
          <w:szCs w:val="26"/>
        </w:rPr>
        <w:t xml:space="preserve">as, por outro lado, </w:t>
      </w:r>
      <w:r w:rsidRPr="00B10C13">
        <w:rPr>
          <w:rFonts w:ascii="Garamond" w:hAnsi="Garamond"/>
          <w:bCs/>
          <w:sz w:val="26"/>
          <w:szCs w:val="26"/>
        </w:rPr>
        <w:t xml:space="preserve">não caberá </w:t>
      </w:r>
      <w:r w:rsidR="00E31306">
        <w:rPr>
          <w:rFonts w:ascii="Garamond" w:hAnsi="Garamond"/>
          <w:bCs/>
          <w:sz w:val="26"/>
          <w:szCs w:val="26"/>
        </w:rPr>
        <w:t>à AT ou ao</w:t>
      </w:r>
      <w:r w:rsidRPr="00B10C13">
        <w:rPr>
          <w:rFonts w:ascii="Garamond" w:hAnsi="Garamond"/>
          <w:bCs/>
          <w:sz w:val="26"/>
          <w:szCs w:val="26"/>
        </w:rPr>
        <w:t xml:space="preserve"> </w:t>
      </w:r>
      <w:r w:rsidR="00F8108C">
        <w:rPr>
          <w:rFonts w:ascii="Garamond" w:hAnsi="Garamond"/>
          <w:bCs/>
          <w:sz w:val="26"/>
          <w:szCs w:val="26"/>
        </w:rPr>
        <w:t>IGFSS</w:t>
      </w:r>
      <w:r w:rsidRPr="00B10C13">
        <w:rPr>
          <w:rFonts w:ascii="Garamond" w:hAnsi="Garamond"/>
          <w:bCs/>
          <w:sz w:val="26"/>
          <w:szCs w:val="26"/>
        </w:rPr>
        <w:t xml:space="preserve"> controlar, por sua iniciativa (oficios</w:t>
      </w:r>
      <w:r w:rsidR="002A055E" w:rsidRPr="00B10C13">
        <w:rPr>
          <w:rFonts w:ascii="Garamond" w:hAnsi="Garamond"/>
          <w:bCs/>
          <w:sz w:val="26"/>
          <w:szCs w:val="26"/>
        </w:rPr>
        <w:t>a</w:t>
      </w:r>
      <w:r w:rsidRPr="00B10C13">
        <w:rPr>
          <w:rFonts w:ascii="Garamond" w:hAnsi="Garamond"/>
          <w:bCs/>
          <w:sz w:val="26"/>
          <w:szCs w:val="26"/>
        </w:rPr>
        <w:t xml:space="preserve">), se as entidades terceiras atuam em conformidade com o regime em causa, até porque </w:t>
      </w:r>
      <w:r w:rsidR="002A055E" w:rsidRPr="00B10C13">
        <w:rPr>
          <w:rFonts w:ascii="Garamond" w:hAnsi="Garamond"/>
          <w:bCs/>
          <w:sz w:val="26"/>
          <w:szCs w:val="26"/>
        </w:rPr>
        <w:t xml:space="preserve">tal controlo dependeria de informação a que </w:t>
      </w:r>
      <w:r w:rsidR="00E31306">
        <w:rPr>
          <w:rFonts w:ascii="Garamond" w:hAnsi="Garamond"/>
          <w:bCs/>
          <w:sz w:val="26"/>
          <w:szCs w:val="26"/>
        </w:rPr>
        <w:t xml:space="preserve">os órgãos da execução </w:t>
      </w:r>
      <w:r w:rsidR="002A055E" w:rsidRPr="00B10C13">
        <w:rPr>
          <w:rFonts w:ascii="Garamond" w:hAnsi="Garamond"/>
          <w:bCs/>
          <w:sz w:val="26"/>
          <w:szCs w:val="26"/>
        </w:rPr>
        <w:t>não acede</w:t>
      </w:r>
      <w:r w:rsidR="00E31306">
        <w:rPr>
          <w:rFonts w:ascii="Garamond" w:hAnsi="Garamond"/>
          <w:bCs/>
          <w:sz w:val="26"/>
          <w:szCs w:val="26"/>
        </w:rPr>
        <w:t>m</w:t>
      </w:r>
      <w:r w:rsidR="00EC0AB6">
        <w:rPr>
          <w:rFonts w:ascii="Garamond" w:hAnsi="Garamond"/>
          <w:bCs/>
          <w:sz w:val="26"/>
          <w:szCs w:val="26"/>
        </w:rPr>
        <w:t>.</w:t>
      </w:r>
    </w:p>
    <w:p w14:paraId="76AB93D4" w14:textId="77777777" w:rsidR="00E31306" w:rsidRDefault="00E31306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2F531272" w14:textId="77777777" w:rsidR="002A055E" w:rsidRDefault="00E31306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>Os órgãos da execução</w:t>
      </w:r>
      <w:r w:rsidR="002437D6" w:rsidRPr="00B10C13">
        <w:rPr>
          <w:rFonts w:ascii="Garamond" w:hAnsi="Garamond"/>
          <w:bCs/>
          <w:sz w:val="26"/>
          <w:szCs w:val="26"/>
        </w:rPr>
        <w:t xml:space="preserve"> só conhece</w:t>
      </w:r>
      <w:r>
        <w:rPr>
          <w:rFonts w:ascii="Garamond" w:hAnsi="Garamond"/>
          <w:bCs/>
          <w:sz w:val="26"/>
          <w:szCs w:val="26"/>
        </w:rPr>
        <w:t>m</w:t>
      </w:r>
      <w:r w:rsidR="002437D6" w:rsidRPr="00B10C13">
        <w:rPr>
          <w:rFonts w:ascii="Garamond" w:hAnsi="Garamond"/>
          <w:bCs/>
          <w:sz w:val="26"/>
          <w:szCs w:val="26"/>
        </w:rPr>
        <w:t xml:space="preserve"> a data em que o valor lhe</w:t>
      </w:r>
      <w:r>
        <w:rPr>
          <w:rFonts w:ascii="Garamond" w:hAnsi="Garamond"/>
          <w:bCs/>
          <w:sz w:val="26"/>
          <w:szCs w:val="26"/>
        </w:rPr>
        <w:t>s</w:t>
      </w:r>
      <w:r w:rsidR="002437D6" w:rsidRPr="00B10C13">
        <w:rPr>
          <w:rFonts w:ascii="Garamond" w:hAnsi="Garamond"/>
          <w:bCs/>
          <w:sz w:val="26"/>
          <w:szCs w:val="26"/>
        </w:rPr>
        <w:t xml:space="preserve"> foi entregue, m</w:t>
      </w:r>
      <w:r w:rsidR="00D54A75">
        <w:rPr>
          <w:rFonts w:ascii="Garamond" w:hAnsi="Garamond"/>
          <w:bCs/>
          <w:sz w:val="26"/>
          <w:szCs w:val="26"/>
        </w:rPr>
        <w:t xml:space="preserve">as essa não é a data relevante – </w:t>
      </w:r>
      <w:r w:rsidR="00EC0AB6">
        <w:rPr>
          <w:rFonts w:ascii="Garamond" w:hAnsi="Garamond"/>
          <w:bCs/>
          <w:sz w:val="26"/>
          <w:szCs w:val="26"/>
        </w:rPr>
        <w:t>um cativo anterior a 1</w:t>
      </w:r>
      <w:r w:rsidR="005A0D65" w:rsidRPr="00B10C13">
        <w:rPr>
          <w:rFonts w:ascii="Garamond" w:hAnsi="Garamond"/>
          <w:bCs/>
          <w:sz w:val="26"/>
          <w:szCs w:val="26"/>
        </w:rPr>
        <w:t xml:space="preserve">2-03-2020 ficará validamente à ordem do processo, independentemente da data em que venha a ser transferido, pelo banco, para </w:t>
      </w:r>
      <w:r>
        <w:rPr>
          <w:rFonts w:ascii="Garamond" w:hAnsi="Garamond"/>
          <w:bCs/>
          <w:sz w:val="26"/>
          <w:szCs w:val="26"/>
        </w:rPr>
        <w:t>a AT ou para o IGFSS</w:t>
      </w:r>
      <w:r w:rsidR="005A0D65" w:rsidRPr="00B10C13">
        <w:rPr>
          <w:rFonts w:ascii="Garamond" w:hAnsi="Garamond"/>
          <w:bCs/>
          <w:sz w:val="26"/>
          <w:szCs w:val="26"/>
        </w:rPr>
        <w:t>.</w:t>
      </w:r>
      <w:r w:rsidR="00A912D5">
        <w:rPr>
          <w:rFonts w:ascii="Garamond" w:hAnsi="Garamond"/>
          <w:bCs/>
          <w:sz w:val="26"/>
          <w:szCs w:val="26"/>
        </w:rPr>
        <w:t xml:space="preserve"> Apenas</w:t>
      </w:r>
      <w:r w:rsidR="002437D6" w:rsidRPr="00B10C13">
        <w:rPr>
          <w:rFonts w:ascii="Garamond" w:hAnsi="Garamond"/>
          <w:bCs/>
          <w:sz w:val="26"/>
          <w:szCs w:val="26"/>
        </w:rPr>
        <w:t xml:space="preserve"> as entidades terceiras</w:t>
      </w:r>
      <w:r w:rsidR="00247C2B" w:rsidRPr="00B10C13">
        <w:rPr>
          <w:rFonts w:ascii="Garamond" w:hAnsi="Garamond"/>
          <w:bCs/>
          <w:sz w:val="26"/>
          <w:szCs w:val="26"/>
        </w:rPr>
        <w:t xml:space="preserve"> (e os executados) conhecerão a data </w:t>
      </w:r>
      <w:r w:rsidR="005A0D65" w:rsidRPr="00B10C13">
        <w:rPr>
          <w:rFonts w:ascii="Garamond" w:hAnsi="Garamond"/>
          <w:bCs/>
          <w:sz w:val="26"/>
          <w:szCs w:val="26"/>
        </w:rPr>
        <w:t xml:space="preserve">relevante, </w:t>
      </w:r>
      <w:r w:rsidR="002A055E" w:rsidRPr="00B10C13">
        <w:rPr>
          <w:rFonts w:ascii="Garamond" w:hAnsi="Garamond"/>
          <w:bCs/>
          <w:sz w:val="26"/>
          <w:szCs w:val="26"/>
        </w:rPr>
        <w:t xml:space="preserve">i.e., a data </w:t>
      </w:r>
      <w:r w:rsidR="00247C2B" w:rsidRPr="00B10C13">
        <w:rPr>
          <w:rFonts w:ascii="Garamond" w:hAnsi="Garamond"/>
          <w:bCs/>
          <w:sz w:val="26"/>
          <w:szCs w:val="26"/>
        </w:rPr>
        <w:t>em que</w:t>
      </w:r>
      <w:r w:rsidR="002A055E" w:rsidRPr="00B10C13">
        <w:rPr>
          <w:rFonts w:ascii="Garamond" w:hAnsi="Garamond"/>
          <w:bCs/>
          <w:sz w:val="26"/>
          <w:szCs w:val="26"/>
        </w:rPr>
        <w:t xml:space="preserve"> o valor foi </w:t>
      </w:r>
      <w:r w:rsidR="00247C2B" w:rsidRPr="00B10C13">
        <w:rPr>
          <w:rFonts w:ascii="Garamond" w:hAnsi="Garamond"/>
          <w:bCs/>
          <w:sz w:val="26"/>
          <w:szCs w:val="26"/>
        </w:rPr>
        <w:t>cativo</w:t>
      </w:r>
      <w:r w:rsidR="00D54A75">
        <w:rPr>
          <w:rFonts w:ascii="Garamond" w:hAnsi="Garamond"/>
          <w:bCs/>
          <w:sz w:val="26"/>
          <w:szCs w:val="26"/>
        </w:rPr>
        <w:t xml:space="preserve"> </w:t>
      </w:r>
      <w:r w:rsidR="002A055E" w:rsidRPr="00B10C13">
        <w:rPr>
          <w:rFonts w:ascii="Garamond" w:hAnsi="Garamond"/>
          <w:bCs/>
          <w:sz w:val="26"/>
          <w:szCs w:val="26"/>
        </w:rPr>
        <w:t>pelo banco</w:t>
      </w:r>
      <w:r w:rsidR="00D54A75">
        <w:rPr>
          <w:rFonts w:ascii="Garamond" w:hAnsi="Garamond"/>
          <w:bCs/>
          <w:sz w:val="26"/>
          <w:szCs w:val="26"/>
        </w:rPr>
        <w:t xml:space="preserve"> (no que ora interessa</w:t>
      </w:r>
      <w:r w:rsidR="002A055E" w:rsidRPr="00B10C13">
        <w:rPr>
          <w:rFonts w:ascii="Garamond" w:hAnsi="Garamond"/>
          <w:bCs/>
          <w:sz w:val="26"/>
          <w:szCs w:val="26"/>
        </w:rPr>
        <w:t>)</w:t>
      </w:r>
      <w:r w:rsidR="00D54A75">
        <w:rPr>
          <w:rFonts w:ascii="Garamond" w:hAnsi="Garamond"/>
          <w:bCs/>
          <w:sz w:val="26"/>
          <w:szCs w:val="26"/>
        </w:rPr>
        <w:t>.</w:t>
      </w:r>
      <w:r w:rsidR="002A055E" w:rsidRPr="00B10C13">
        <w:rPr>
          <w:rFonts w:ascii="Garamond" w:hAnsi="Garamond"/>
          <w:bCs/>
          <w:sz w:val="26"/>
          <w:szCs w:val="26"/>
        </w:rPr>
        <w:t xml:space="preserve"> </w:t>
      </w:r>
    </w:p>
    <w:p w14:paraId="20F75E95" w14:textId="77777777" w:rsidR="00D54A75" w:rsidRPr="000C1416" w:rsidRDefault="00D54A75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Cs w:val="24"/>
        </w:rPr>
      </w:pPr>
    </w:p>
    <w:p w14:paraId="4CF43253" w14:textId="77777777" w:rsidR="00B23E28" w:rsidRPr="00B10C13" w:rsidRDefault="005A0D65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Assim, </w:t>
      </w:r>
      <w:r w:rsidRPr="00E31306">
        <w:rPr>
          <w:rFonts w:ascii="Garamond" w:hAnsi="Garamond"/>
          <w:bCs/>
          <w:sz w:val="26"/>
          <w:szCs w:val="26"/>
        </w:rPr>
        <w:t xml:space="preserve">nestes casos, </w:t>
      </w:r>
      <w:r w:rsidR="00B23E28" w:rsidRPr="00E31306">
        <w:rPr>
          <w:rFonts w:ascii="Garamond" w:hAnsi="Garamond"/>
          <w:bCs/>
          <w:sz w:val="26"/>
          <w:szCs w:val="26"/>
        </w:rPr>
        <w:t>parece</w:t>
      </w:r>
      <w:r w:rsidR="00BC5CB4" w:rsidRPr="00E31306">
        <w:rPr>
          <w:rFonts w:ascii="Garamond" w:hAnsi="Garamond"/>
          <w:bCs/>
          <w:sz w:val="26"/>
          <w:szCs w:val="26"/>
        </w:rPr>
        <w:t xml:space="preserve"> razoável que a restituição </w:t>
      </w:r>
      <w:r w:rsidR="00B23E28" w:rsidRPr="00E31306">
        <w:rPr>
          <w:rFonts w:ascii="Garamond" w:hAnsi="Garamond"/>
          <w:bCs/>
          <w:sz w:val="26"/>
          <w:szCs w:val="26"/>
        </w:rPr>
        <w:t>dependa</w:t>
      </w:r>
      <w:r w:rsidR="00BC5CB4" w:rsidRPr="00E31306">
        <w:rPr>
          <w:rFonts w:ascii="Garamond" w:hAnsi="Garamond"/>
          <w:bCs/>
          <w:sz w:val="26"/>
          <w:szCs w:val="26"/>
        </w:rPr>
        <w:t xml:space="preserve"> de </w:t>
      </w:r>
      <w:r w:rsidR="00BC5CB4" w:rsidRPr="00E31306">
        <w:rPr>
          <w:rFonts w:ascii="Garamond" w:hAnsi="Garamond"/>
          <w:bCs/>
          <w:i/>
          <w:sz w:val="26"/>
          <w:szCs w:val="26"/>
        </w:rPr>
        <w:t>pedido</w:t>
      </w:r>
      <w:r w:rsidR="00BC5CB4" w:rsidRPr="00B10C13">
        <w:rPr>
          <w:rFonts w:ascii="Garamond" w:hAnsi="Garamond"/>
          <w:bCs/>
          <w:sz w:val="26"/>
          <w:szCs w:val="26"/>
        </w:rPr>
        <w:t>, onde o executado dem</w:t>
      </w:r>
      <w:r w:rsidR="00B23E28" w:rsidRPr="00B10C13">
        <w:rPr>
          <w:rFonts w:ascii="Garamond" w:hAnsi="Garamond"/>
          <w:bCs/>
          <w:sz w:val="26"/>
          <w:szCs w:val="26"/>
        </w:rPr>
        <w:t xml:space="preserve">onstre </w:t>
      </w:r>
      <w:r w:rsidR="00E31306">
        <w:rPr>
          <w:rFonts w:ascii="Garamond" w:hAnsi="Garamond"/>
          <w:bCs/>
          <w:sz w:val="26"/>
          <w:szCs w:val="26"/>
        </w:rPr>
        <w:t xml:space="preserve">ao órgão da execução </w:t>
      </w:r>
      <w:r w:rsidR="00B23E28" w:rsidRPr="00B10C13">
        <w:rPr>
          <w:rFonts w:ascii="Garamond" w:hAnsi="Garamond"/>
          <w:bCs/>
          <w:sz w:val="26"/>
          <w:szCs w:val="26"/>
        </w:rPr>
        <w:t>que o valor foi</w:t>
      </w:r>
      <w:r w:rsidR="00BC5CB4" w:rsidRPr="00B10C13">
        <w:rPr>
          <w:rFonts w:ascii="Garamond" w:hAnsi="Garamond"/>
          <w:bCs/>
          <w:sz w:val="26"/>
          <w:szCs w:val="26"/>
        </w:rPr>
        <w:t xml:space="preserve"> </w:t>
      </w:r>
      <w:r w:rsidR="00B23E28" w:rsidRPr="00B10C13">
        <w:rPr>
          <w:rFonts w:ascii="Garamond" w:hAnsi="Garamond"/>
          <w:bCs/>
          <w:sz w:val="26"/>
          <w:szCs w:val="26"/>
        </w:rPr>
        <w:t>cativado depois do dia 12-03-2020 (inclusive)</w:t>
      </w:r>
      <w:r w:rsidR="00714E69" w:rsidRPr="00B10C13">
        <w:rPr>
          <w:rFonts w:ascii="Garamond" w:hAnsi="Garamond"/>
          <w:bCs/>
          <w:sz w:val="26"/>
          <w:szCs w:val="26"/>
        </w:rPr>
        <w:t xml:space="preserve"> e, assim, indevidamente apreendido/entregue </w:t>
      </w:r>
      <w:r w:rsidR="00D54A75">
        <w:rPr>
          <w:rFonts w:ascii="Garamond" w:hAnsi="Garamond"/>
          <w:bCs/>
          <w:sz w:val="26"/>
          <w:szCs w:val="26"/>
        </w:rPr>
        <w:t>pelo banco</w:t>
      </w:r>
      <w:r w:rsidR="00B23E28" w:rsidRPr="00B10C13">
        <w:rPr>
          <w:rFonts w:ascii="Garamond" w:hAnsi="Garamond"/>
          <w:bCs/>
          <w:sz w:val="26"/>
          <w:szCs w:val="26"/>
        </w:rPr>
        <w:t>.</w:t>
      </w:r>
    </w:p>
    <w:p w14:paraId="4F3B7CD5" w14:textId="77777777" w:rsidR="00B23E28" w:rsidRPr="000C1416" w:rsidRDefault="00B23E28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Cs w:val="24"/>
        </w:rPr>
      </w:pPr>
    </w:p>
    <w:p w14:paraId="3830D9B0" w14:textId="086C9809" w:rsidR="00FE2FBB" w:rsidRDefault="00AF1EF1" w:rsidP="00E80E70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A912D5">
        <w:rPr>
          <w:rFonts w:ascii="Garamond" w:hAnsi="Garamond"/>
          <w:bCs/>
          <w:sz w:val="26"/>
          <w:szCs w:val="26"/>
        </w:rPr>
        <w:t>Naturalmente, as</w:t>
      </w:r>
      <w:r w:rsidR="00D54A75" w:rsidRPr="00A912D5">
        <w:rPr>
          <w:rFonts w:ascii="Garamond" w:hAnsi="Garamond"/>
          <w:bCs/>
          <w:sz w:val="26"/>
          <w:szCs w:val="26"/>
        </w:rPr>
        <w:t xml:space="preserve"> instituições de crédito</w:t>
      </w:r>
      <w:r w:rsidR="00DB4705" w:rsidRPr="00A912D5">
        <w:rPr>
          <w:rFonts w:ascii="Garamond" w:hAnsi="Garamond"/>
          <w:bCs/>
          <w:sz w:val="26"/>
          <w:szCs w:val="26"/>
        </w:rPr>
        <w:t xml:space="preserve"> que </w:t>
      </w:r>
      <w:r w:rsidR="00953805" w:rsidRPr="00A912D5">
        <w:rPr>
          <w:rFonts w:ascii="Garamond" w:hAnsi="Garamond"/>
          <w:bCs/>
          <w:sz w:val="26"/>
          <w:szCs w:val="26"/>
        </w:rPr>
        <w:t xml:space="preserve">tenham </w:t>
      </w:r>
      <w:r w:rsidR="00A75CA5" w:rsidRPr="00A912D5">
        <w:rPr>
          <w:rFonts w:ascii="Garamond" w:hAnsi="Garamond"/>
          <w:bCs/>
          <w:sz w:val="26"/>
          <w:szCs w:val="26"/>
        </w:rPr>
        <w:t>feito</w:t>
      </w:r>
      <w:r w:rsidR="00953805" w:rsidRPr="00A912D5">
        <w:rPr>
          <w:rFonts w:ascii="Garamond" w:hAnsi="Garamond"/>
          <w:bCs/>
          <w:sz w:val="26"/>
          <w:szCs w:val="26"/>
        </w:rPr>
        <w:t xml:space="preserve"> apreensões indevidas</w:t>
      </w:r>
      <w:r w:rsidR="00A75CA5" w:rsidRPr="00A912D5">
        <w:rPr>
          <w:rFonts w:ascii="Garamond" w:hAnsi="Garamond"/>
          <w:bCs/>
          <w:sz w:val="26"/>
          <w:szCs w:val="26"/>
        </w:rPr>
        <w:t xml:space="preserve"> (i.e., </w:t>
      </w:r>
      <w:r w:rsidR="00953805" w:rsidRPr="00A912D5">
        <w:rPr>
          <w:rFonts w:ascii="Garamond" w:hAnsi="Garamond"/>
          <w:bCs/>
          <w:sz w:val="26"/>
          <w:szCs w:val="26"/>
        </w:rPr>
        <w:t>ap</w:t>
      </w:r>
      <w:r w:rsidR="00A75CA5" w:rsidRPr="00A912D5">
        <w:rPr>
          <w:rFonts w:ascii="Garamond" w:hAnsi="Garamond"/>
          <w:bCs/>
          <w:sz w:val="26"/>
          <w:szCs w:val="26"/>
        </w:rPr>
        <w:t xml:space="preserve">ós 12-03-2020, </w:t>
      </w:r>
      <w:r w:rsidR="00953805" w:rsidRPr="00A912D5">
        <w:rPr>
          <w:rFonts w:ascii="Garamond" w:hAnsi="Garamond"/>
          <w:bCs/>
          <w:sz w:val="26"/>
          <w:szCs w:val="26"/>
        </w:rPr>
        <w:t>inclusive)</w:t>
      </w:r>
      <w:r w:rsidRPr="00A912D5">
        <w:rPr>
          <w:rFonts w:ascii="Garamond" w:hAnsi="Garamond"/>
          <w:bCs/>
          <w:sz w:val="26"/>
          <w:szCs w:val="26"/>
        </w:rPr>
        <w:t>, entregues aos órgãos da execução</w:t>
      </w:r>
      <w:r w:rsidR="00E31306" w:rsidRPr="00A912D5">
        <w:rPr>
          <w:rFonts w:ascii="Garamond" w:hAnsi="Garamond"/>
          <w:bCs/>
          <w:sz w:val="26"/>
          <w:szCs w:val="26"/>
        </w:rPr>
        <w:t xml:space="preserve">, </w:t>
      </w:r>
      <w:r w:rsidR="00DB4705" w:rsidRPr="00A912D5">
        <w:rPr>
          <w:rFonts w:ascii="Garamond" w:hAnsi="Garamond"/>
          <w:bCs/>
          <w:sz w:val="26"/>
          <w:szCs w:val="26"/>
          <w:u w:val="single"/>
        </w:rPr>
        <w:t xml:space="preserve">deverão </w:t>
      </w:r>
      <w:r w:rsidRPr="00A912D5">
        <w:rPr>
          <w:rFonts w:ascii="Garamond" w:hAnsi="Garamond"/>
          <w:b/>
          <w:bCs/>
          <w:sz w:val="26"/>
          <w:szCs w:val="26"/>
          <w:u w:val="single"/>
        </w:rPr>
        <w:t>colaborar</w:t>
      </w:r>
      <w:r w:rsidRPr="00A912D5">
        <w:rPr>
          <w:rFonts w:ascii="Garamond" w:hAnsi="Garamond"/>
          <w:bCs/>
          <w:sz w:val="26"/>
          <w:szCs w:val="26"/>
          <w:u w:val="single"/>
        </w:rPr>
        <w:t xml:space="preserve"> com </w:t>
      </w:r>
      <w:r w:rsidR="00DB4705" w:rsidRPr="00A912D5">
        <w:rPr>
          <w:rFonts w:ascii="Garamond" w:hAnsi="Garamond"/>
          <w:bCs/>
          <w:sz w:val="26"/>
          <w:szCs w:val="26"/>
          <w:u w:val="single"/>
        </w:rPr>
        <w:t>o</w:t>
      </w:r>
      <w:r w:rsidR="0098728F" w:rsidRPr="00A912D5">
        <w:rPr>
          <w:rFonts w:ascii="Garamond" w:hAnsi="Garamond"/>
          <w:bCs/>
          <w:sz w:val="26"/>
          <w:szCs w:val="26"/>
          <w:u w:val="single"/>
        </w:rPr>
        <w:t>s seus clientes (</w:t>
      </w:r>
      <w:r w:rsidR="00DB4705" w:rsidRPr="00A912D5">
        <w:rPr>
          <w:rFonts w:ascii="Garamond" w:hAnsi="Garamond"/>
          <w:bCs/>
          <w:sz w:val="26"/>
          <w:szCs w:val="26"/>
          <w:u w:val="single"/>
        </w:rPr>
        <w:t>executado</w:t>
      </w:r>
      <w:r w:rsidR="0098728F" w:rsidRPr="00A912D5">
        <w:rPr>
          <w:rFonts w:ascii="Garamond" w:hAnsi="Garamond"/>
          <w:bCs/>
          <w:sz w:val="26"/>
          <w:szCs w:val="26"/>
          <w:u w:val="single"/>
        </w:rPr>
        <w:t>s)</w:t>
      </w:r>
      <w:r w:rsidRPr="00A912D5">
        <w:rPr>
          <w:rFonts w:ascii="Garamond" w:hAnsi="Garamond"/>
          <w:bCs/>
          <w:sz w:val="26"/>
          <w:szCs w:val="26"/>
          <w:u w:val="single"/>
        </w:rPr>
        <w:t xml:space="preserve"> para a correção d</w:t>
      </w:r>
      <w:r w:rsidR="00D54A75" w:rsidRPr="00A912D5">
        <w:rPr>
          <w:rFonts w:ascii="Garamond" w:hAnsi="Garamond"/>
          <w:bCs/>
          <w:sz w:val="26"/>
          <w:szCs w:val="26"/>
          <w:u w:val="single"/>
        </w:rPr>
        <w:t>as consequências</w:t>
      </w:r>
      <w:r w:rsidR="00D54A75" w:rsidRPr="00A912D5">
        <w:rPr>
          <w:rFonts w:ascii="Garamond" w:hAnsi="Garamond"/>
          <w:bCs/>
          <w:sz w:val="26"/>
          <w:szCs w:val="26"/>
        </w:rPr>
        <w:t xml:space="preserve"> d</w:t>
      </w:r>
      <w:r w:rsidRPr="00A912D5">
        <w:rPr>
          <w:rFonts w:ascii="Garamond" w:hAnsi="Garamond"/>
          <w:bCs/>
          <w:sz w:val="26"/>
          <w:szCs w:val="26"/>
        </w:rPr>
        <w:t>aqueles</w:t>
      </w:r>
      <w:r w:rsidR="00D54A75" w:rsidRPr="00A912D5">
        <w:rPr>
          <w:rFonts w:ascii="Garamond" w:hAnsi="Garamond"/>
          <w:bCs/>
          <w:sz w:val="26"/>
          <w:szCs w:val="26"/>
        </w:rPr>
        <w:t xml:space="preserve"> atos – </w:t>
      </w:r>
      <w:r w:rsidR="00A912D5" w:rsidRPr="00A912D5">
        <w:rPr>
          <w:rFonts w:ascii="Garamond" w:hAnsi="Garamond"/>
          <w:bCs/>
          <w:sz w:val="26"/>
          <w:szCs w:val="26"/>
        </w:rPr>
        <w:t>ou seja,</w:t>
      </w:r>
      <w:r w:rsidRPr="00A912D5">
        <w:rPr>
          <w:rFonts w:ascii="Garamond" w:hAnsi="Garamond"/>
          <w:bCs/>
          <w:sz w:val="26"/>
          <w:szCs w:val="26"/>
        </w:rPr>
        <w:t xml:space="preserve"> </w:t>
      </w:r>
      <w:r w:rsidR="00D54A75" w:rsidRPr="00A912D5">
        <w:rPr>
          <w:rFonts w:ascii="Garamond" w:hAnsi="Garamond"/>
          <w:bCs/>
          <w:sz w:val="26"/>
          <w:szCs w:val="26"/>
        </w:rPr>
        <w:t xml:space="preserve">deverão </w:t>
      </w:r>
      <w:r w:rsidRPr="00A912D5">
        <w:rPr>
          <w:rFonts w:ascii="Garamond" w:hAnsi="Garamond"/>
          <w:bCs/>
          <w:sz w:val="26"/>
          <w:szCs w:val="26"/>
        </w:rPr>
        <w:t xml:space="preserve">disponibilizar, </w:t>
      </w:r>
      <w:r w:rsidRPr="00A912D5">
        <w:rPr>
          <w:rFonts w:ascii="Garamond" w:hAnsi="Garamond"/>
          <w:bCs/>
          <w:sz w:val="26"/>
          <w:szCs w:val="26"/>
          <w:u w:val="single"/>
        </w:rPr>
        <w:t>sem encargos</w:t>
      </w:r>
      <w:r w:rsidRPr="00A912D5">
        <w:rPr>
          <w:rFonts w:ascii="Garamond" w:hAnsi="Garamond"/>
          <w:bCs/>
          <w:sz w:val="26"/>
          <w:szCs w:val="26"/>
        </w:rPr>
        <w:t>, os</w:t>
      </w:r>
      <w:r w:rsidR="00FE2FBB" w:rsidRPr="00A912D5">
        <w:rPr>
          <w:rFonts w:ascii="Garamond" w:hAnsi="Garamond"/>
          <w:bCs/>
          <w:sz w:val="26"/>
          <w:szCs w:val="26"/>
        </w:rPr>
        <w:t xml:space="preserve"> elementos </w:t>
      </w:r>
      <w:r w:rsidR="00A912D5" w:rsidRPr="00A912D5">
        <w:rPr>
          <w:rFonts w:ascii="Garamond" w:hAnsi="Garamond"/>
          <w:bCs/>
          <w:sz w:val="26"/>
          <w:szCs w:val="26"/>
        </w:rPr>
        <w:t>que se revelem</w:t>
      </w:r>
      <w:r w:rsidR="00A912D5">
        <w:rPr>
          <w:rFonts w:ascii="Garamond" w:hAnsi="Garamond"/>
          <w:bCs/>
          <w:sz w:val="26"/>
          <w:szCs w:val="26"/>
        </w:rPr>
        <w:t xml:space="preserve"> </w:t>
      </w:r>
      <w:r>
        <w:rPr>
          <w:rFonts w:ascii="Garamond" w:hAnsi="Garamond"/>
          <w:bCs/>
          <w:sz w:val="26"/>
          <w:szCs w:val="26"/>
        </w:rPr>
        <w:t>necessários para documentar pedidos de restituição</w:t>
      </w:r>
      <w:r w:rsidR="00A912D5">
        <w:rPr>
          <w:rFonts w:ascii="Garamond" w:hAnsi="Garamond"/>
          <w:bCs/>
          <w:sz w:val="26"/>
          <w:szCs w:val="26"/>
        </w:rPr>
        <w:t xml:space="preserve"> (i.e., que permitam aos executados demonstrar, junto dos SF ou das SPE, a data em que foi feito o cativo do valor em causa)</w:t>
      </w:r>
      <w:r w:rsidR="00A75CA5">
        <w:rPr>
          <w:rFonts w:ascii="Garamond" w:hAnsi="Garamond"/>
          <w:bCs/>
          <w:sz w:val="26"/>
          <w:szCs w:val="26"/>
        </w:rPr>
        <w:t>.</w:t>
      </w:r>
      <w:r w:rsidR="00FE2FBB">
        <w:rPr>
          <w:rFonts w:ascii="Garamond" w:hAnsi="Garamond"/>
          <w:bCs/>
          <w:sz w:val="26"/>
          <w:szCs w:val="26"/>
        </w:rPr>
        <w:t xml:space="preserve"> </w:t>
      </w:r>
    </w:p>
    <w:p w14:paraId="491153F5" w14:textId="77777777" w:rsidR="00661D8F" w:rsidRDefault="00661D8F" w:rsidP="00E80E70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451BF467" w14:textId="77777777" w:rsidR="00DE7B3B" w:rsidRDefault="00DE7B3B" w:rsidP="00E80E70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5C7BE77C" w14:textId="77777777" w:rsidR="00E80E70" w:rsidRPr="00B10C13" w:rsidRDefault="00E52ED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  <w:r>
        <w:rPr>
          <w:rFonts w:ascii="Garamond" w:hAnsi="Garamond"/>
          <w:b/>
          <w:bCs/>
          <w:sz w:val="26"/>
          <w:szCs w:val="26"/>
        </w:rPr>
        <w:t>D</w:t>
      </w:r>
      <w:r w:rsidRPr="00B10C13">
        <w:rPr>
          <w:rFonts w:ascii="Garamond" w:hAnsi="Garamond"/>
          <w:b/>
          <w:bCs/>
          <w:sz w:val="26"/>
          <w:szCs w:val="26"/>
        </w:rPr>
        <w:t>) Processos</w:t>
      </w:r>
      <w:r>
        <w:rPr>
          <w:rFonts w:ascii="Garamond" w:hAnsi="Garamond"/>
          <w:b/>
          <w:bCs/>
          <w:sz w:val="26"/>
          <w:szCs w:val="26"/>
        </w:rPr>
        <w:t xml:space="preserve"> </w:t>
      </w:r>
      <w:r w:rsidRPr="00E52EDF">
        <w:rPr>
          <w:rFonts w:ascii="Garamond" w:hAnsi="Garamond"/>
          <w:b/>
          <w:bCs/>
          <w:sz w:val="26"/>
          <w:szCs w:val="26"/>
        </w:rPr>
        <w:t>em curso, com penhoras ordenadas entre 12 e 26-03-2020</w:t>
      </w:r>
    </w:p>
    <w:p w14:paraId="186C789C" w14:textId="77777777" w:rsidR="00E80E70" w:rsidRPr="004450E4" w:rsidRDefault="00E80E70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145BB61E" w14:textId="38CEAACE" w:rsidR="00E51BA8" w:rsidRPr="00B10C13" w:rsidRDefault="00E51BA8" w:rsidP="00E51BA8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C52F56">
        <w:rPr>
          <w:rFonts w:ascii="Garamond" w:hAnsi="Garamond"/>
          <w:bCs/>
          <w:sz w:val="26"/>
          <w:szCs w:val="26"/>
        </w:rPr>
        <w:t>Será</w:t>
      </w:r>
      <w:r w:rsidRPr="00B10C13">
        <w:rPr>
          <w:rFonts w:ascii="Garamond" w:hAnsi="Garamond"/>
          <w:bCs/>
          <w:sz w:val="26"/>
          <w:szCs w:val="26"/>
        </w:rPr>
        <w:t xml:space="preserve"> indispensável não esquecer que a produção dos efeitos da suspensão, fixada para o dia 12-03-2020, só foi conhecida posteriormente, em </w:t>
      </w:r>
      <w:r w:rsidRPr="00B10C13">
        <w:rPr>
          <w:rFonts w:ascii="Garamond" w:hAnsi="Garamond"/>
          <w:b/>
          <w:bCs/>
          <w:sz w:val="26"/>
          <w:szCs w:val="26"/>
        </w:rPr>
        <w:t>26-03-2020</w:t>
      </w:r>
      <w:r w:rsidRPr="00B10C13">
        <w:rPr>
          <w:rFonts w:ascii="Garamond" w:hAnsi="Garamond"/>
          <w:bCs/>
          <w:sz w:val="26"/>
          <w:szCs w:val="26"/>
        </w:rPr>
        <w:t xml:space="preserve"> (data da publicação do diploma), pelo que, nos processos </w:t>
      </w:r>
      <w:r w:rsidRPr="00661D8F">
        <w:rPr>
          <w:rFonts w:ascii="Garamond" w:hAnsi="Garamond"/>
          <w:bCs/>
          <w:sz w:val="26"/>
          <w:szCs w:val="26"/>
          <w:u w:val="single"/>
        </w:rPr>
        <w:t>que até então estavam em curso, foram praticados atos, pel</w:t>
      </w:r>
      <w:r w:rsidR="00C52F56" w:rsidRPr="00661D8F">
        <w:rPr>
          <w:rFonts w:ascii="Garamond" w:hAnsi="Garamond"/>
          <w:bCs/>
          <w:sz w:val="26"/>
          <w:szCs w:val="26"/>
          <w:u w:val="single"/>
        </w:rPr>
        <w:t>os</w:t>
      </w:r>
      <w:r w:rsidRPr="00661D8F">
        <w:rPr>
          <w:rFonts w:ascii="Garamond" w:hAnsi="Garamond"/>
          <w:bCs/>
          <w:sz w:val="26"/>
          <w:szCs w:val="26"/>
          <w:u w:val="single"/>
        </w:rPr>
        <w:t xml:space="preserve"> </w:t>
      </w:r>
      <w:r w:rsidR="00C52F56" w:rsidRPr="00661D8F">
        <w:rPr>
          <w:rFonts w:ascii="Garamond" w:hAnsi="Garamond"/>
          <w:bCs/>
          <w:sz w:val="26"/>
          <w:szCs w:val="26"/>
          <w:u w:val="single"/>
        </w:rPr>
        <w:t xml:space="preserve">SF, </w:t>
      </w:r>
      <w:r w:rsidRPr="00661D8F">
        <w:rPr>
          <w:rFonts w:ascii="Garamond" w:hAnsi="Garamond"/>
          <w:bCs/>
          <w:sz w:val="26"/>
          <w:szCs w:val="26"/>
          <w:u w:val="single"/>
        </w:rPr>
        <w:t>S</w:t>
      </w:r>
      <w:r w:rsidR="00F8108C" w:rsidRPr="00661D8F">
        <w:rPr>
          <w:rFonts w:ascii="Garamond" w:hAnsi="Garamond"/>
          <w:bCs/>
          <w:sz w:val="26"/>
          <w:szCs w:val="26"/>
          <w:u w:val="single"/>
        </w:rPr>
        <w:t>PE</w:t>
      </w:r>
      <w:r w:rsidRPr="00661D8F">
        <w:rPr>
          <w:rFonts w:ascii="Garamond" w:hAnsi="Garamond"/>
          <w:bCs/>
          <w:sz w:val="26"/>
          <w:szCs w:val="26"/>
          <w:u w:val="single"/>
        </w:rPr>
        <w:t xml:space="preserve"> e terceiros, que agora terão que ser eliminados</w:t>
      </w:r>
      <w:r w:rsidRPr="00B10C13">
        <w:rPr>
          <w:rFonts w:ascii="Garamond" w:hAnsi="Garamond"/>
          <w:bCs/>
          <w:sz w:val="26"/>
          <w:szCs w:val="26"/>
        </w:rPr>
        <w:t>, a par das suas consequências.</w:t>
      </w:r>
    </w:p>
    <w:p w14:paraId="1D664E47" w14:textId="77777777" w:rsidR="00E80E70" w:rsidRPr="004450E4" w:rsidRDefault="00E80E70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78D5C82A" w14:textId="77777777" w:rsidR="00152039" w:rsidRDefault="00E51BA8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A diferença, neste caso, é que </w:t>
      </w:r>
      <w:r w:rsidR="00C52F56">
        <w:rPr>
          <w:rFonts w:ascii="Garamond" w:hAnsi="Garamond"/>
          <w:bCs/>
          <w:sz w:val="26"/>
          <w:szCs w:val="26"/>
        </w:rPr>
        <w:t>a AT e o</w:t>
      </w:r>
      <w:r>
        <w:rPr>
          <w:rFonts w:ascii="Garamond" w:hAnsi="Garamond"/>
          <w:bCs/>
          <w:sz w:val="26"/>
          <w:szCs w:val="26"/>
        </w:rPr>
        <w:t xml:space="preserve"> </w:t>
      </w:r>
      <w:r w:rsidR="00F8108C">
        <w:rPr>
          <w:rFonts w:ascii="Garamond" w:hAnsi="Garamond"/>
          <w:bCs/>
          <w:sz w:val="26"/>
          <w:szCs w:val="26"/>
        </w:rPr>
        <w:t>IGFSS</w:t>
      </w:r>
      <w:r>
        <w:rPr>
          <w:rFonts w:ascii="Garamond" w:hAnsi="Garamond"/>
          <w:bCs/>
          <w:sz w:val="26"/>
          <w:szCs w:val="26"/>
        </w:rPr>
        <w:t xml:space="preserve"> </w:t>
      </w:r>
      <w:r w:rsidR="00986B14">
        <w:rPr>
          <w:rFonts w:ascii="Garamond" w:hAnsi="Garamond"/>
          <w:bCs/>
          <w:sz w:val="26"/>
          <w:szCs w:val="26"/>
        </w:rPr>
        <w:t>dever</w:t>
      </w:r>
      <w:r w:rsidR="00C52F56">
        <w:rPr>
          <w:rFonts w:ascii="Garamond" w:hAnsi="Garamond"/>
          <w:bCs/>
          <w:sz w:val="26"/>
          <w:szCs w:val="26"/>
        </w:rPr>
        <w:t>ão</w:t>
      </w:r>
      <w:r w:rsidR="00152039">
        <w:rPr>
          <w:rFonts w:ascii="Garamond" w:hAnsi="Garamond"/>
          <w:bCs/>
          <w:sz w:val="26"/>
          <w:szCs w:val="26"/>
        </w:rPr>
        <w:t xml:space="preserve"> agir por iniciativa própria (</w:t>
      </w:r>
      <w:r w:rsidR="00152039" w:rsidRPr="00152039">
        <w:rPr>
          <w:rFonts w:ascii="Garamond" w:hAnsi="Garamond"/>
          <w:bCs/>
          <w:sz w:val="26"/>
          <w:szCs w:val="26"/>
        </w:rPr>
        <w:t>oficiosa</w:t>
      </w:r>
      <w:r w:rsidR="00152039">
        <w:rPr>
          <w:rFonts w:ascii="Garamond" w:hAnsi="Garamond"/>
          <w:bCs/>
          <w:sz w:val="26"/>
          <w:szCs w:val="26"/>
        </w:rPr>
        <w:t xml:space="preserve">), </w:t>
      </w:r>
      <w:r w:rsidR="00A6690B">
        <w:rPr>
          <w:rFonts w:ascii="Garamond" w:hAnsi="Garamond"/>
          <w:bCs/>
          <w:sz w:val="26"/>
          <w:szCs w:val="26"/>
        </w:rPr>
        <w:t xml:space="preserve">para </w:t>
      </w:r>
      <w:r w:rsidR="00152039">
        <w:rPr>
          <w:rFonts w:ascii="Garamond" w:hAnsi="Garamond"/>
          <w:bCs/>
          <w:sz w:val="26"/>
          <w:szCs w:val="26"/>
        </w:rPr>
        <w:t xml:space="preserve">corrigir esta situação </w:t>
      </w:r>
      <w:r w:rsidR="00A6690B">
        <w:rPr>
          <w:rFonts w:ascii="Garamond" w:hAnsi="Garamond"/>
          <w:bCs/>
          <w:sz w:val="26"/>
          <w:szCs w:val="26"/>
        </w:rPr>
        <w:t xml:space="preserve">e, neste caso, </w:t>
      </w:r>
      <w:r w:rsidR="00986B14">
        <w:rPr>
          <w:rFonts w:ascii="Garamond" w:hAnsi="Garamond"/>
          <w:bCs/>
          <w:sz w:val="26"/>
          <w:szCs w:val="26"/>
        </w:rPr>
        <w:t xml:space="preserve">para o fazer, </w:t>
      </w:r>
      <w:r w:rsidR="00152039">
        <w:rPr>
          <w:rFonts w:ascii="Garamond" w:hAnsi="Garamond"/>
          <w:bCs/>
          <w:sz w:val="26"/>
          <w:szCs w:val="26"/>
        </w:rPr>
        <w:t>dispõe</w:t>
      </w:r>
      <w:r w:rsidR="00C52F56">
        <w:rPr>
          <w:rFonts w:ascii="Garamond" w:hAnsi="Garamond"/>
          <w:bCs/>
          <w:sz w:val="26"/>
          <w:szCs w:val="26"/>
        </w:rPr>
        <w:t>m</w:t>
      </w:r>
      <w:r w:rsidR="00152039">
        <w:rPr>
          <w:rFonts w:ascii="Garamond" w:hAnsi="Garamond"/>
          <w:bCs/>
          <w:sz w:val="26"/>
          <w:szCs w:val="26"/>
        </w:rPr>
        <w:t xml:space="preserve"> de toda a informação necessária.</w:t>
      </w:r>
    </w:p>
    <w:p w14:paraId="3C6CF350" w14:textId="77777777" w:rsidR="00152039" w:rsidRPr="004450E4" w:rsidRDefault="00152039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3ABF07E0" w14:textId="5053CB4B" w:rsidR="00387E43" w:rsidRDefault="000715F0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>Por um lado, sabe</w:t>
      </w:r>
      <w:r w:rsidR="00C52F56">
        <w:rPr>
          <w:rFonts w:ascii="Garamond" w:hAnsi="Garamond"/>
          <w:bCs/>
          <w:sz w:val="26"/>
          <w:szCs w:val="26"/>
        </w:rPr>
        <w:t>m</w:t>
      </w:r>
      <w:r>
        <w:rPr>
          <w:rFonts w:ascii="Garamond" w:hAnsi="Garamond"/>
          <w:bCs/>
          <w:sz w:val="26"/>
          <w:szCs w:val="26"/>
        </w:rPr>
        <w:t xml:space="preserve"> que </w:t>
      </w:r>
      <w:r w:rsidR="00986B14">
        <w:rPr>
          <w:rFonts w:ascii="Garamond" w:hAnsi="Garamond"/>
          <w:bCs/>
          <w:sz w:val="26"/>
          <w:szCs w:val="26"/>
        </w:rPr>
        <w:t>deve</w:t>
      </w:r>
      <w:r w:rsidR="00C52F56">
        <w:rPr>
          <w:rFonts w:ascii="Garamond" w:hAnsi="Garamond"/>
          <w:bCs/>
          <w:sz w:val="26"/>
          <w:szCs w:val="26"/>
        </w:rPr>
        <w:t>m</w:t>
      </w:r>
      <w:r>
        <w:rPr>
          <w:rFonts w:ascii="Garamond" w:hAnsi="Garamond"/>
          <w:bCs/>
          <w:sz w:val="26"/>
          <w:szCs w:val="26"/>
        </w:rPr>
        <w:t xml:space="preserve"> promover o </w:t>
      </w:r>
      <w:r w:rsidRPr="00C52F56">
        <w:rPr>
          <w:rFonts w:ascii="Garamond" w:hAnsi="Garamond"/>
          <w:bCs/>
          <w:sz w:val="26"/>
          <w:szCs w:val="26"/>
        </w:rPr>
        <w:t>cancelamento destas penhoras</w:t>
      </w:r>
      <w:r>
        <w:rPr>
          <w:rFonts w:ascii="Garamond" w:hAnsi="Garamond"/>
          <w:bCs/>
          <w:sz w:val="26"/>
          <w:szCs w:val="26"/>
        </w:rPr>
        <w:t xml:space="preserve"> – porque </w:t>
      </w:r>
      <w:r w:rsidR="00A0557F">
        <w:rPr>
          <w:rFonts w:ascii="Garamond" w:hAnsi="Garamond"/>
          <w:bCs/>
          <w:sz w:val="26"/>
          <w:szCs w:val="26"/>
        </w:rPr>
        <w:t xml:space="preserve">ordenadas através de </w:t>
      </w:r>
      <w:r w:rsidR="00A0557F" w:rsidRPr="00C52F56">
        <w:rPr>
          <w:rFonts w:ascii="Garamond" w:hAnsi="Garamond"/>
          <w:bCs/>
          <w:sz w:val="26"/>
          <w:szCs w:val="26"/>
        </w:rPr>
        <w:t>despachos emitidos entre os dias 12 e 26-03-2020</w:t>
      </w:r>
      <w:r>
        <w:rPr>
          <w:rFonts w:ascii="Garamond" w:hAnsi="Garamond"/>
          <w:bCs/>
          <w:sz w:val="26"/>
          <w:szCs w:val="26"/>
        </w:rPr>
        <w:t>.</w:t>
      </w:r>
      <w:r w:rsidR="00C52F56">
        <w:rPr>
          <w:rFonts w:ascii="Garamond" w:hAnsi="Garamond"/>
          <w:bCs/>
          <w:sz w:val="26"/>
          <w:szCs w:val="26"/>
        </w:rPr>
        <w:t xml:space="preserve"> </w:t>
      </w:r>
      <w:r>
        <w:rPr>
          <w:rFonts w:ascii="Garamond" w:hAnsi="Garamond"/>
          <w:bCs/>
          <w:sz w:val="26"/>
          <w:szCs w:val="26"/>
        </w:rPr>
        <w:t xml:space="preserve">Por outro lado, </w:t>
      </w:r>
      <w:r w:rsidR="00661D8F">
        <w:rPr>
          <w:rFonts w:ascii="Garamond" w:hAnsi="Garamond"/>
          <w:bCs/>
          <w:sz w:val="26"/>
          <w:szCs w:val="26"/>
        </w:rPr>
        <w:t xml:space="preserve">sabem </w:t>
      </w:r>
      <w:r w:rsidR="00387E43">
        <w:rPr>
          <w:rFonts w:ascii="Garamond" w:hAnsi="Garamond"/>
          <w:bCs/>
          <w:sz w:val="26"/>
          <w:szCs w:val="26"/>
        </w:rPr>
        <w:t xml:space="preserve">assim também, necessariamente, </w:t>
      </w:r>
      <w:r>
        <w:rPr>
          <w:rFonts w:ascii="Garamond" w:hAnsi="Garamond"/>
          <w:bCs/>
          <w:sz w:val="26"/>
          <w:szCs w:val="26"/>
        </w:rPr>
        <w:t xml:space="preserve">que todos os valores entrados </w:t>
      </w:r>
      <w:r w:rsidR="00C52F56">
        <w:rPr>
          <w:rFonts w:ascii="Garamond" w:hAnsi="Garamond"/>
          <w:bCs/>
          <w:sz w:val="26"/>
          <w:szCs w:val="26"/>
        </w:rPr>
        <w:t>na AT e no</w:t>
      </w:r>
      <w:r>
        <w:rPr>
          <w:rFonts w:ascii="Garamond" w:hAnsi="Garamond"/>
          <w:bCs/>
          <w:sz w:val="26"/>
          <w:szCs w:val="26"/>
        </w:rPr>
        <w:t xml:space="preserve"> </w:t>
      </w:r>
      <w:r w:rsidR="00115B1A">
        <w:rPr>
          <w:rFonts w:ascii="Garamond" w:hAnsi="Garamond"/>
          <w:bCs/>
          <w:sz w:val="26"/>
          <w:szCs w:val="26"/>
        </w:rPr>
        <w:t>IGFSS</w:t>
      </w:r>
      <w:r>
        <w:rPr>
          <w:rFonts w:ascii="Garamond" w:hAnsi="Garamond"/>
          <w:bCs/>
          <w:sz w:val="26"/>
          <w:szCs w:val="26"/>
        </w:rPr>
        <w:t xml:space="preserve">, em resultado destas penhoras, </w:t>
      </w:r>
      <w:r w:rsidR="00115B1A">
        <w:rPr>
          <w:rFonts w:ascii="Garamond" w:hAnsi="Garamond"/>
          <w:bCs/>
          <w:sz w:val="26"/>
          <w:szCs w:val="26"/>
        </w:rPr>
        <w:t xml:space="preserve">devem e </w:t>
      </w:r>
      <w:r w:rsidR="00387E43">
        <w:rPr>
          <w:rFonts w:ascii="Garamond" w:hAnsi="Garamond"/>
          <w:bCs/>
          <w:sz w:val="26"/>
          <w:szCs w:val="26"/>
        </w:rPr>
        <w:t xml:space="preserve">podem </w:t>
      </w:r>
      <w:r w:rsidR="00115B1A">
        <w:rPr>
          <w:rFonts w:ascii="Garamond" w:hAnsi="Garamond"/>
          <w:bCs/>
          <w:sz w:val="26"/>
          <w:szCs w:val="26"/>
        </w:rPr>
        <w:t xml:space="preserve">logo </w:t>
      </w:r>
      <w:r w:rsidR="00387E43">
        <w:rPr>
          <w:rFonts w:ascii="Garamond" w:hAnsi="Garamond"/>
          <w:bCs/>
          <w:sz w:val="26"/>
          <w:szCs w:val="26"/>
        </w:rPr>
        <w:t xml:space="preserve">ser objeto de </w:t>
      </w:r>
      <w:r w:rsidR="00115B1A">
        <w:rPr>
          <w:rFonts w:ascii="Garamond" w:hAnsi="Garamond"/>
          <w:bCs/>
          <w:sz w:val="26"/>
          <w:szCs w:val="26"/>
        </w:rPr>
        <w:br/>
      </w:r>
      <w:r w:rsidR="00387E43" w:rsidRPr="00C52F56">
        <w:rPr>
          <w:rFonts w:ascii="Garamond" w:hAnsi="Garamond"/>
          <w:bCs/>
          <w:sz w:val="26"/>
          <w:szCs w:val="26"/>
        </w:rPr>
        <w:t xml:space="preserve">restituição </w:t>
      </w:r>
      <w:r w:rsidR="00387E43" w:rsidRPr="00C52F56">
        <w:rPr>
          <w:rFonts w:ascii="Garamond" w:hAnsi="Garamond"/>
          <w:bCs/>
          <w:i/>
          <w:sz w:val="26"/>
          <w:szCs w:val="26"/>
        </w:rPr>
        <w:t>automática</w:t>
      </w:r>
      <w:r w:rsidR="00387E43">
        <w:rPr>
          <w:rFonts w:ascii="Garamond" w:hAnsi="Garamond"/>
          <w:bCs/>
          <w:sz w:val="26"/>
          <w:szCs w:val="26"/>
        </w:rPr>
        <w:t xml:space="preserve"> – </w:t>
      </w:r>
      <w:r w:rsidR="00986B14">
        <w:rPr>
          <w:rFonts w:ascii="Garamond" w:hAnsi="Garamond"/>
          <w:bCs/>
          <w:sz w:val="26"/>
          <w:szCs w:val="26"/>
        </w:rPr>
        <w:t>sem dependência de dados de terceiros (aqui indiferentes)</w:t>
      </w:r>
      <w:r w:rsidR="005561FC">
        <w:rPr>
          <w:rFonts w:ascii="Garamond" w:hAnsi="Garamond"/>
          <w:bCs/>
          <w:sz w:val="26"/>
          <w:szCs w:val="26"/>
        </w:rPr>
        <w:t>.</w:t>
      </w:r>
    </w:p>
    <w:p w14:paraId="4D9DDE9C" w14:textId="77777777" w:rsidR="00B40413" w:rsidRPr="004450E4" w:rsidRDefault="00B40413" w:rsidP="0067396B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3C71F664" w14:textId="77777777" w:rsidR="00764309" w:rsidRDefault="00C52F56" w:rsidP="0067396B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C52F56">
        <w:rPr>
          <w:rFonts w:ascii="Garamond" w:hAnsi="Garamond"/>
          <w:bCs/>
          <w:sz w:val="26"/>
          <w:szCs w:val="26"/>
        </w:rPr>
        <w:t>Naturalmente,</w:t>
      </w:r>
      <w:r>
        <w:rPr>
          <w:rFonts w:ascii="Garamond" w:hAnsi="Garamond"/>
          <w:bCs/>
          <w:sz w:val="26"/>
          <w:szCs w:val="26"/>
        </w:rPr>
        <w:t xml:space="preserve"> e por maioria de razão, os </w:t>
      </w:r>
      <w:r w:rsidRPr="00764309">
        <w:rPr>
          <w:rFonts w:ascii="Garamond" w:hAnsi="Garamond"/>
          <w:bCs/>
          <w:sz w:val="26"/>
          <w:szCs w:val="26"/>
          <w:u w:val="single"/>
        </w:rPr>
        <w:t xml:space="preserve">bancos </w:t>
      </w:r>
      <w:r w:rsidR="00764309" w:rsidRPr="00764309">
        <w:rPr>
          <w:rFonts w:ascii="Garamond" w:hAnsi="Garamond"/>
          <w:bCs/>
          <w:sz w:val="26"/>
          <w:szCs w:val="26"/>
          <w:u w:val="single"/>
        </w:rPr>
        <w:t xml:space="preserve">que </w:t>
      </w:r>
      <w:r w:rsidRPr="00764309">
        <w:rPr>
          <w:rFonts w:ascii="Garamond" w:hAnsi="Garamond"/>
          <w:bCs/>
          <w:sz w:val="26"/>
          <w:szCs w:val="26"/>
          <w:u w:val="single"/>
        </w:rPr>
        <w:t xml:space="preserve">ainda não </w:t>
      </w:r>
      <w:r w:rsidR="00764309" w:rsidRPr="00764309">
        <w:rPr>
          <w:rFonts w:ascii="Garamond" w:hAnsi="Garamond"/>
          <w:bCs/>
          <w:sz w:val="26"/>
          <w:szCs w:val="26"/>
          <w:u w:val="single"/>
        </w:rPr>
        <w:t>tenham entregue</w:t>
      </w:r>
      <w:r w:rsidRPr="00764309">
        <w:rPr>
          <w:rFonts w:ascii="Garamond" w:hAnsi="Garamond"/>
          <w:bCs/>
          <w:sz w:val="26"/>
          <w:szCs w:val="26"/>
          <w:u w:val="single"/>
        </w:rPr>
        <w:t xml:space="preserve">, aos órgãos de execução, valores </w:t>
      </w:r>
      <w:r w:rsidR="00764309" w:rsidRPr="00764309">
        <w:rPr>
          <w:rFonts w:ascii="Garamond" w:hAnsi="Garamond"/>
          <w:bCs/>
          <w:sz w:val="26"/>
          <w:szCs w:val="26"/>
          <w:u w:val="single"/>
        </w:rPr>
        <w:t>cativados</w:t>
      </w:r>
      <w:r w:rsidRPr="00764309">
        <w:rPr>
          <w:rFonts w:ascii="Garamond" w:hAnsi="Garamond"/>
          <w:bCs/>
          <w:sz w:val="26"/>
          <w:szCs w:val="26"/>
          <w:u w:val="single"/>
        </w:rPr>
        <w:t xml:space="preserve"> neste período (entre os dias</w:t>
      </w:r>
      <w:r w:rsidR="00764309" w:rsidRPr="00764309">
        <w:rPr>
          <w:rFonts w:ascii="Garamond" w:hAnsi="Garamond"/>
          <w:bCs/>
          <w:sz w:val="26"/>
          <w:szCs w:val="26"/>
          <w:u w:val="single"/>
        </w:rPr>
        <w:t xml:space="preserve"> 12 e 26-03-2020),</w:t>
      </w:r>
      <w:r w:rsidRPr="00764309">
        <w:rPr>
          <w:rFonts w:ascii="Garamond" w:hAnsi="Garamond"/>
          <w:bCs/>
          <w:sz w:val="26"/>
          <w:szCs w:val="26"/>
          <w:u w:val="single"/>
        </w:rPr>
        <w:t xml:space="preserve"> </w:t>
      </w:r>
      <w:r w:rsidR="00764309" w:rsidRPr="00764309">
        <w:rPr>
          <w:rFonts w:ascii="Garamond" w:hAnsi="Garamond"/>
          <w:bCs/>
          <w:sz w:val="26"/>
          <w:szCs w:val="26"/>
          <w:u w:val="single"/>
        </w:rPr>
        <w:t xml:space="preserve">deverão </w:t>
      </w:r>
      <w:r w:rsidR="00764309" w:rsidRPr="00764309">
        <w:rPr>
          <w:rFonts w:ascii="Garamond" w:hAnsi="Garamond"/>
          <w:b/>
          <w:bCs/>
          <w:sz w:val="26"/>
          <w:szCs w:val="26"/>
          <w:u w:val="single"/>
        </w:rPr>
        <w:t>libertar</w:t>
      </w:r>
      <w:r w:rsidR="00764309" w:rsidRPr="00764309">
        <w:rPr>
          <w:rFonts w:ascii="Garamond" w:hAnsi="Garamond"/>
          <w:bCs/>
          <w:sz w:val="26"/>
          <w:szCs w:val="26"/>
          <w:u w:val="single"/>
        </w:rPr>
        <w:t xml:space="preserve"> de imediato tais cativos</w:t>
      </w:r>
      <w:r w:rsidR="00764309">
        <w:rPr>
          <w:rFonts w:ascii="Garamond" w:hAnsi="Garamond"/>
          <w:bCs/>
          <w:sz w:val="26"/>
          <w:szCs w:val="26"/>
        </w:rPr>
        <w:t>, independentemente de quando se venha a concretizar o ato de cancelamento destas penhoras (por parte dos SF e das SPE).</w:t>
      </w:r>
    </w:p>
    <w:p w14:paraId="7B062D7F" w14:textId="77777777" w:rsidR="00C52F56" w:rsidRPr="004450E4" w:rsidRDefault="00C52F56" w:rsidP="0067396B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32"/>
          <w:szCs w:val="32"/>
        </w:rPr>
      </w:pPr>
    </w:p>
    <w:p w14:paraId="7C29647D" w14:textId="77777777" w:rsidR="00661D8F" w:rsidRDefault="00661D8F" w:rsidP="00DE62B0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52C0CBC8" w14:textId="77777777" w:rsidR="00661D8F" w:rsidRDefault="00661D8F" w:rsidP="00DE62B0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1A129B8F" w14:textId="77777777" w:rsidR="00661D8F" w:rsidRDefault="00661D8F" w:rsidP="00DE62B0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65258CB8" w14:textId="77777777" w:rsidR="00661D8F" w:rsidRDefault="00661D8F" w:rsidP="00DE62B0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136CA871" w14:textId="77777777" w:rsidR="00661D8F" w:rsidRDefault="00661D8F" w:rsidP="00DE62B0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2DC6F202" w14:textId="77777777" w:rsidR="00661D8F" w:rsidRDefault="00661D8F" w:rsidP="00DE62B0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5AD329BB" w14:textId="77777777" w:rsidR="00661D8F" w:rsidRDefault="00661D8F" w:rsidP="00DE62B0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5AD0DC30" w14:textId="77777777" w:rsidR="00661D8F" w:rsidRDefault="00661D8F" w:rsidP="00DE62B0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370C52CE" w14:textId="71F4E3B7" w:rsidR="004450E4" w:rsidRDefault="00C9786C" w:rsidP="00DE62B0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C9786C">
        <w:rPr>
          <w:rFonts w:ascii="Garamond" w:hAnsi="Garamond"/>
          <w:b/>
          <w:bCs/>
          <w:sz w:val="26"/>
          <w:szCs w:val="26"/>
        </w:rPr>
        <w:t>III.</w:t>
      </w:r>
      <w:r>
        <w:rPr>
          <w:rFonts w:ascii="Garamond" w:hAnsi="Garamond"/>
          <w:bCs/>
          <w:sz w:val="26"/>
          <w:szCs w:val="26"/>
        </w:rPr>
        <w:t xml:space="preserve"> </w:t>
      </w:r>
      <w:r w:rsidR="00F23F5A" w:rsidRPr="00C86EF8">
        <w:rPr>
          <w:rFonts w:ascii="Garamond" w:hAnsi="Garamond"/>
          <w:bCs/>
          <w:sz w:val="26"/>
          <w:szCs w:val="26"/>
        </w:rPr>
        <w:t xml:space="preserve">Em conclusão, </w:t>
      </w:r>
      <w:r w:rsidR="00C86EF8" w:rsidRPr="00C86EF8">
        <w:rPr>
          <w:rFonts w:ascii="Garamond" w:hAnsi="Garamond"/>
          <w:bCs/>
          <w:sz w:val="26"/>
          <w:szCs w:val="26"/>
        </w:rPr>
        <w:t>a</w:t>
      </w:r>
      <w:r w:rsidR="00DE62B0" w:rsidRPr="00C86EF8">
        <w:rPr>
          <w:rFonts w:ascii="Garamond" w:hAnsi="Garamond"/>
          <w:bCs/>
          <w:sz w:val="26"/>
          <w:szCs w:val="26"/>
        </w:rPr>
        <w:t xml:space="preserve"> aplicação</w:t>
      </w:r>
      <w:r w:rsidR="00DE62B0" w:rsidRPr="00EC0AB6">
        <w:rPr>
          <w:rFonts w:ascii="Garamond" w:hAnsi="Garamond"/>
          <w:bCs/>
          <w:sz w:val="26"/>
          <w:szCs w:val="26"/>
        </w:rPr>
        <w:t xml:space="preserve"> da medida excecional em causa (suspensão dos </w:t>
      </w:r>
      <w:r w:rsidR="00EC0AB6" w:rsidRPr="00EC0AB6">
        <w:rPr>
          <w:rFonts w:ascii="Garamond" w:hAnsi="Garamond"/>
          <w:bCs/>
          <w:sz w:val="26"/>
          <w:szCs w:val="26"/>
        </w:rPr>
        <w:t>processos de execução fiscal</w:t>
      </w:r>
      <w:r w:rsidR="00DE62B0" w:rsidRPr="00EC0AB6">
        <w:rPr>
          <w:rFonts w:ascii="Garamond" w:hAnsi="Garamond"/>
          <w:bCs/>
          <w:sz w:val="26"/>
          <w:szCs w:val="26"/>
        </w:rPr>
        <w:t xml:space="preserve">), de forma plena, efetiva e célere, sem hesitações associadas a dúvidas </w:t>
      </w:r>
      <w:r w:rsidR="000F0070">
        <w:rPr>
          <w:rFonts w:ascii="Garamond" w:hAnsi="Garamond"/>
          <w:bCs/>
          <w:sz w:val="26"/>
          <w:szCs w:val="26"/>
        </w:rPr>
        <w:t>ou desconhecimento</w:t>
      </w:r>
      <w:r w:rsidR="00EC0AB6">
        <w:rPr>
          <w:rFonts w:ascii="Garamond" w:hAnsi="Garamond"/>
          <w:bCs/>
          <w:sz w:val="26"/>
          <w:szCs w:val="26"/>
        </w:rPr>
        <w:t xml:space="preserve"> por parte de todos os envolvidos (terceiros, quanto aos seus deveres, e executados, quanto aos seus direitos)</w:t>
      </w:r>
      <w:r w:rsidR="00DE62B0" w:rsidRPr="00EC0AB6">
        <w:rPr>
          <w:rFonts w:ascii="Garamond" w:hAnsi="Garamond"/>
          <w:bCs/>
          <w:sz w:val="26"/>
          <w:szCs w:val="26"/>
        </w:rPr>
        <w:t xml:space="preserve">, reclamará a adoção de medidas complementares, pelo </w:t>
      </w:r>
      <w:r w:rsidR="004450E4" w:rsidRPr="004450E4">
        <w:rPr>
          <w:rFonts w:ascii="Garamond" w:hAnsi="Garamond"/>
          <w:bCs/>
          <w:i/>
          <w:sz w:val="26"/>
          <w:szCs w:val="26"/>
        </w:rPr>
        <w:t>Banco de Portugal</w:t>
      </w:r>
      <w:r w:rsidR="00DE62B0" w:rsidRPr="00EC0AB6">
        <w:rPr>
          <w:rFonts w:ascii="Garamond" w:hAnsi="Garamond"/>
          <w:bCs/>
          <w:sz w:val="26"/>
          <w:szCs w:val="26"/>
        </w:rPr>
        <w:t>, que se mostrem compatíveis com o escopo da legislação em causa</w:t>
      </w:r>
      <w:r w:rsidR="004450E4">
        <w:rPr>
          <w:rFonts w:ascii="Garamond" w:hAnsi="Garamond"/>
          <w:bCs/>
          <w:sz w:val="26"/>
          <w:szCs w:val="26"/>
        </w:rPr>
        <w:t>.</w:t>
      </w:r>
    </w:p>
    <w:p w14:paraId="6ED17170" w14:textId="77777777" w:rsidR="004450E4" w:rsidRDefault="004450E4" w:rsidP="00DE62B0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73F9D643" w14:textId="77777777" w:rsidR="008A4262" w:rsidRDefault="004450E4" w:rsidP="004450E4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Para o efeito, crê-se </w:t>
      </w:r>
      <w:r w:rsidRPr="006C0581">
        <w:rPr>
          <w:rFonts w:ascii="Garamond" w:hAnsi="Garamond"/>
          <w:bCs/>
          <w:sz w:val="26"/>
          <w:szCs w:val="26"/>
          <w:u w:val="single"/>
        </w:rPr>
        <w:t xml:space="preserve">indispensável que seja dada devida </w:t>
      </w:r>
      <w:r w:rsidRPr="00C906B0">
        <w:rPr>
          <w:rFonts w:ascii="Garamond" w:hAnsi="Garamond"/>
          <w:b/>
          <w:bCs/>
          <w:sz w:val="26"/>
          <w:szCs w:val="26"/>
          <w:u w:val="single"/>
        </w:rPr>
        <w:t>publicidade</w:t>
      </w:r>
      <w:r w:rsidRPr="006C0581">
        <w:rPr>
          <w:rFonts w:ascii="Garamond" w:hAnsi="Garamond"/>
          <w:bCs/>
          <w:sz w:val="26"/>
          <w:szCs w:val="26"/>
          <w:u w:val="single"/>
        </w:rPr>
        <w:t xml:space="preserve"> ao entendimento sufragado pel</w:t>
      </w:r>
      <w:r>
        <w:rPr>
          <w:rFonts w:ascii="Garamond" w:hAnsi="Garamond"/>
          <w:bCs/>
          <w:sz w:val="26"/>
          <w:szCs w:val="26"/>
          <w:u w:val="single"/>
        </w:rPr>
        <w:t>o</w:t>
      </w:r>
      <w:r w:rsidRPr="006C0581">
        <w:rPr>
          <w:rFonts w:ascii="Garamond" w:hAnsi="Garamond"/>
          <w:bCs/>
          <w:sz w:val="26"/>
          <w:szCs w:val="26"/>
          <w:u w:val="single"/>
        </w:rPr>
        <w:t xml:space="preserve"> </w:t>
      </w:r>
      <w:r w:rsidRPr="004450E4">
        <w:rPr>
          <w:rFonts w:ascii="Garamond" w:hAnsi="Garamond"/>
          <w:bCs/>
          <w:i/>
          <w:sz w:val="26"/>
          <w:szCs w:val="26"/>
          <w:u w:val="single"/>
        </w:rPr>
        <w:t>Banco de Portugal</w:t>
      </w:r>
      <w:r>
        <w:rPr>
          <w:rFonts w:ascii="Garamond" w:hAnsi="Garamond"/>
          <w:bCs/>
          <w:sz w:val="26"/>
          <w:szCs w:val="26"/>
        </w:rPr>
        <w:t xml:space="preserve"> (vertido em carta circular</w:t>
      </w:r>
      <w:r>
        <w:rPr>
          <w:rStyle w:val="Refdenotaderodap"/>
          <w:rFonts w:ascii="Garamond" w:hAnsi="Garamond"/>
          <w:bCs/>
          <w:sz w:val="26"/>
          <w:szCs w:val="26"/>
        </w:rPr>
        <w:footnoteReference w:id="6"/>
      </w:r>
      <w:r>
        <w:rPr>
          <w:rFonts w:ascii="Garamond" w:hAnsi="Garamond"/>
          <w:bCs/>
          <w:sz w:val="26"/>
          <w:szCs w:val="26"/>
        </w:rPr>
        <w:t xml:space="preserve"> ou afim), relativamente ao tratamento a dispensar</w:t>
      </w:r>
      <w:r w:rsidR="00A528EF">
        <w:rPr>
          <w:rFonts w:ascii="Garamond" w:hAnsi="Garamond"/>
          <w:bCs/>
          <w:sz w:val="26"/>
          <w:szCs w:val="26"/>
        </w:rPr>
        <w:t>, pelas instituições de crédito,</w:t>
      </w:r>
      <w:r>
        <w:rPr>
          <w:rFonts w:ascii="Garamond" w:hAnsi="Garamond"/>
          <w:bCs/>
          <w:sz w:val="26"/>
          <w:szCs w:val="26"/>
        </w:rPr>
        <w:t xml:space="preserve"> às diferentes situações abarcadas pela suspensão excecional dos processos de execução fiscal, em termos suficientemente claros e abrangentes, </w:t>
      </w:r>
      <w:r w:rsidR="008A4262">
        <w:rPr>
          <w:rFonts w:ascii="Garamond" w:hAnsi="Garamond"/>
          <w:bCs/>
          <w:sz w:val="26"/>
          <w:szCs w:val="26"/>
        </w:rPr>
        <w:t>que não deixem de atentar (sumariamente):</w:t>
      </w:r>
    </w:p>
    <w:p w14:paraId="529DBCDA" w14:textId="77777777" w:rsidR="008A4262" w:rsidRDefault="008A4262" w:rsidP="004450E4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0862E26C" w14:textId="77777777" w:rsidR="008A4262" w:rsidRDefault="008A4262" w:rsidP="008A4262">
      <w:pPr>
        <w:pStyle w:val="Cabealho"/>
        <w:numPr>
          <w:ilvl w:val="0"/>
          <w:numId w:val="33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À </w:t>
      </w:r>
      <w:r w:rsidRPr="009273D0">
        <w:rPr>
          <w:rFonts w:ascii="Garamond" w:hAnsi="Garamond"/>
          <w:bCs/>
          <w:sz w:val="26"/>
          <w:szCs w:val="26"/>
          <w:u w:val="single"/>
        </w:rPr>
        <w:t>cessação</w:t>
      </w:r>
      <w:r>
        <w:rPr>
          <w:rFonts w:ascii="Garamond" w:hAnsi="Garamond"/>
          <w:bCs/>
          <w:sz w:val="26"/>
          <w:szCs w:val="26"/>
        </w:rPr>
        <w:t xml:space="preserve"> de operações de cativo</w:t>
      </w:r>
      <w:r w:rsidR="005561FC">
        <w:rPr>
          <w:rFonts w:ascii="Garamond" w:hAnsi="Garamond"/>
          <w:bCs/>
          <w:sz w:val="26"/>
          <w:szCs w:val="26"/>
        </w:rPr>
        <w:t xml:space="preserve"> – </w:t>
      </w:r>
      <w:r>
        <w:rPr>
          <w:rFonts w:ascii="Garamond" w:hAnsi="Garamond"/>
          <w:bCs/>
          <w:sz w:val="26"/>
          <w:szCs w:val="26"/>
        </w:rPr>
        <w:t>a contar do dia 12-03-2020 (até 30-06-2020);</w:t>
      </w:r>
    </w:p>
    <w:p w14:paraId="5494F9F0" w14:textId="77777777" w:rsidR="008A4262" w:rsidRDefault="008A4262" w:rsidP="008A4262">
      <w:pPr>
        <w:pStyle w:val="Cabealho"/>
        <w:numPr>
          <w:ilvl w:val="0"/>
          <w:numId w:val="33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À </w:t>
      </w:r>
      <w:r w:rsidRPr="009273D0">
        <w:rPr>
          <w:rFonts w:ascii="Garamond" w:hAnsi="Garamond"/>
          <w:bCs/>
          <w:sz w:val="26"/>
          <w:szCs w:val="26"/>
          <w:u w:val="single"/>
        </w:rPr>
        <w:t>libertação</w:t>
      </w:r>
      <w:r>
        <w:rPr>
          <w:rFonts w:ascii="Garamond" w:hAnsi="Garamond"/>
          <w:bCs/>
          <w:sz w:val="26"/>
          <w:szCs w:val="26"/>
        </w:rPr>
        <w:t xml:space="preserve"> de cativos</w:t>
      </w:r>
      <w:r w:rsidR="005561FC">
        <w:rPr>
          <w:rFonts w:ascii="Garamond" w:hAnsi="Garamond"/>
          <w:bCs/>
          <w:sz w:val="26"/>
          <w:szCs w:val="26"/>
        </w:rPr>
        <w:t xml:space="preserve"> – </w:t>
      </w:r>
      <w:r>
        <w:rPr>
          <w:rFonts w:ascii="Garamond" w:hAnsi="Garamond"/>
          <w:bCs/>
          <w:sz w:val="26"/>
          <w:szCs w:val="26"/>
        </w:rPr>
        <w:t xml:space="preserve">se efetuados </w:t>
      </w:r>
      <w:r w:rsidR="005561FC">
        <w:rPr>
          <w:rFonts w:ascii="Garamond" w:hAnsi="Garamond"/>
          <w:bCs/>
          <w:sz w:val="26"/>
          <w:szCs w:val="26"/>
        </w:rPr>
        <w:t>após 12-03-2020 (inclusive); e</w:t>
      </w:r>
    </w:p>
    <w:p w14:paraId="72454892" w14:textId="39AAD3C3" w:rsidR="009273D0" w:rsidRDefault="005561FC" w:rsidP="009273D0">
      <w:pPr>
        <w:pStyle w:val="Cabealho"/>
        <w:numPr>
          <w:ilvl w:val="0"/>
          <w:numId w:val="33"/>
        </w:numPr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À prestação de </w:t>
      </w:r>
      <w:r w:rsidRPr="009273D0">
        <w:rPr>
          <w:rFonts w:ascii="Garamond" w:hAnsi="Garamond"/>
          <w:bCs/>
          <w:sz w:val="26"/>
          <w:szCs w:val="26"/>
          <w:u w:val="single"/>
        </w:rPr>
        <w:t>colaboração (/documentação), sem encargos</w:t>
      </w:r>
      <w:r>
        <w:rPr>
          <w:rFonts w:ascii="Garamond" w:hAnsi="Garamond"/>
          <w:bCs/>
          <w:sz w:val="26"/>
          <w:szCs w:val="26"/>
        </w:rPr>
        <w:t xml:space="preserve">, a clientes (executados) – quanto a valores </w:t>
      </w:r>
      <w:r w:rsidR="009273D0">
        <w:rPr>
          <w:rFonts w:ascii="Garamond" w:hAnsi="Garamond"/>
          <w:bCs/>
          <w:sz w:val="26"/>
          <w:szCs w:val="26"/>
        </w:rPr>
        <w:t xml:space="preserve">cativados após 12-03-2020 (inclusive) e entregues à AT ou ao IGFSS, em penhoras ordenadas antes de 12-03-2020. </w:t>
      </w:r>
    </w:p>
    <w:p w14:paraId="698ABFAC" w14:textId="77777777" w:rsidR="00661D8F" w:rsidRDefault="00661D8F" w:rsidP="00661D8F">
      <w:pPr>
        <w:pStyle w:val="Cabealho"/>
        <w:tabs>
          <w:tab w:val="left" w:pos="993"/>
        </w:tabs>
        <w:spacing w:line="276" w:lineRule="auto"/>
        <w:ind w:left="360"/>
        <w:jc w:val="both"/>
        <w:rPr>
          <w:rFonts w:ascii="Garamond" w:hAnsi="Garamond"/>
          <w:bCs/>
          <w:sz w:val="26"/>
          <w:szCs w:val="26"/>
        </w:rPr>
      </w:pPr>
    </w:p>
    <w:p w14:paraId="66FE07D1" w14:textId="77777777" w:rsidR="004450E4" w:rsidRDefault="004450E4" w:rsidP="004450E4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A diligência solicitada, visando assegurar uma articulação, em sintonia, dos atos que competem a cada uma das entidades envolvidas (órgão da execução e entidades terceiras), </w:t>
      </w:r>
      <w:r w:rsidRPr="00C338BA">
        <w:rPr>
          <w:rFonts w:ascii="Garamond" w:hAnsi="Garamond"/>
          <w:bCs/>
          <w:sz w:val="26"/>
          <w:szCs w:val="26"/>
          <w:u w:val="single"/>
        </w:rPr>
        <w:t>também deverá ser diretamente transmitida a tod</w:t>
      </w:r>
      <w:r>
        <w:rPr>
          <w:rFonts w:ascii="Garamond" w:hAnsi="Garamond"/>
          <w:bCs/>
          <w:sz w:val="26"/>
          <w:szCs w:val="26"/>
          <w:u w:val="single"/>
        </w:rPr>
        <w:t>a</w:t>
      </w:r>
      <w:r w:rsidRPr="00C338BA">
        <w:rPr>
          <w:rFonts w:ascii="Garamond" w:hAnsi="Garamond"/>
          <w:bCs/>
          <w:sz w:val="26"/>
          <w:szCs w:val="26"/>
          <w:u w:val="single"/>
        </w:rPr>
        <w:t xml:space="preserve">s </w:t>
      </w:r>
      <w:r>
        <w:rPr>
          <w:rFonts w:ascii="Garamond" w:hAnsi="Garamond"/>
          <w:bCs/>
          <w:sz w:val="26"/>
          <w:szCs w:val="26"/>
          <w:u w:val="single"/>
        </w:rPr>
        <w:t xml:space="preserve">as </w:t>
      </w:r>
      <w:r w:rsidRPr="004A47D3">
        <w:rPr>
          <w:rFonts w:ascii="Garamond" w:hAnsi="Garamond"/>
          <w:b/>
          <w:bCs/>
          <w:sz w:val="26"/>
          <w:szCs w:val="26"/>
          <w:u w:val="single"/>
        </w:rPr>
        <w:t>Instituições de Crédito</w:t>
      </w:r>
      <w:r>
        <w:rPr>
          <w:rFonts w:ascii="Garamond" w:hAnsi="Garamond"/>
          <w:bCs/>
          <w:sz w:val="26"/>
          <w:szCs w:val="26"/>
        </w:rPr>
        <w:t xml:space="preserve">, de modo a garantir </w:t>
      </w:r>
      <w:r w:rsidR="009273D0">
        <w:rPr>
          <w:rFonts w:ascii="Garamond" w:hAnsi="Garamond"/>
          <w:bCs/>
          <w:sz w:val="26"/>
          <w:szCs w:val="26"/>
        </w:rPr>
        <w:t>atuação conforme e adequada prestação de esclarecimentos aos seus clientes (executados).</w:t>
      </w:r>
    </w:p>
    <w:p w14:paraId="3A7EC3A7" w14:textId="77777777" w:rsidR="009273D0" w:rsidRDefault="009273D0" w:rsidP="004450E4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2C24B8A2" w14:textId="0F3F9204" w:rsidR="008A4262" w:rsidRDefault="008A4262" w:rsidP="008A4262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Visando imprimir a prontidão de resposta que o presente assunto merecerá – pela </w:t>
      </w:r>
      <w:r w:rsidRPr="007B180F">
        <w:rPr>
          <w:rFonts w:ascii="Garamond" w:hAnsi="Garamond"/>
          <w:bCs/>
          <w:i/>
          <w:sz w:val="26"/>
          <w:szCs w:val="26"/>
        </w:rPr>
        <w:t>ratio</w:t>
      </w:r>
      <w:r>
        <w:rPr>
          <w:rFonts w:ascii="Garamond" w:hAnsi="Garamond"/>
          <w:bCs/>
          <w:sz w:val="26"/>
          <w:szCs w:val="26"/>
        </w:rPr>
        <w:t xml:space="preserve"> </w:t>
      </w:r>
      <w:r w:rsidR="00517C04">
        <w:rPr>
          <w:rFonts w:ascii="Garamond" w:hAnsi="Garamond"/>
          <w:bCs/>
          <w:sz w:val="26"/>
          <w:szCs w:val="26"/>
        </w:rPr>
        <w:t>subjacente à suspensão</w:t>
      </w:r>
      <w:r>
        <w:rPr>
          <w:rFonts w:ascii="Garamond" w:hAnsi="Garamond"/>
          <w:bCs/>
          <w:sz w:val="26"/>
          <w:szCs w:val="26"/>
        </w:rPr>
        <w:t xml:space="preserve"> em causa, </w:t>
      </w:r>
      <w:r w:rsidR="00661D8F">
        <w:rPr>
          <w:rFonts w:ascii="Garamond" w:hAnsi="Garamond"/>
          <w:bCs/>
          <w:sz w:val="26"/>
          <w:szCs w:val="26"/>
        </w:rPr>
        <w:t xml:space="preserve">que traduz a necessidade </w:t>
      </w:r>
      <w:r w:rsidR="00517C04">
        <w:rPr>
          <w:rFonts w:ascii="Garamond" w:hAnsi="Garamond"/>
          <w:bCs/>
          <w:sz w:val="26"/>
          <w:szCs w:val="26"/>
        </w:rPr>
        <w:t>de</w:t>
      </w:r>
      <w:r w:rsidR="00661D8F">
        <w:rPr>
          <w:rFonts w:ascii="Garamond" w:hAnsi="Garamond"/>
          <w:bCs/>
          <w:sz w:val="26"/>
          <w:szCs w:val="26"/>
        </w:rPr>
        <w:t>,</w:t>
      </w:r>
      <w:r w:rsidR="00517C04">
        <w:rPr>
          <w:rFonts w:ascii="Garamond" w:hAnsi="Garamond"/>
          <w:bCs/>
          <w:sz w:val="26"/>
          <w:szCs w:val="26"/>
        </w:rPr>
        <w:t xml:space="preserve"> neste período de crise</w:t>
      </w:r>
      <w:r w:rsidR="00661D8F">
        <w:rPr>
          <w:rFonts w:ascii="Garamond" w:hAnsi="Garamond"/>
          <w:bCs/>
          <w:sz w:val="26"/>
          <w:szCs w:val="26"/>
        </w:rPr>
        <w:t>,</w:t>
      </w:r>
      <w:r w:rsidR="00517C04">
        <w:rPr>
          <w:rFonts w:ascii="Garamond" w:hAnsi="Garamond"/>
          <w:bCs/>
          <w:sz w:val="26"/>
          <w:szCs w:val="26"/>
        </w:rPr>
        <w:t xml:space="preserve"> assegurar</w:t>
      </w:r>
      <w:r w:rsidR="00661D8F" w:rsidRPr="00661D8F">
        <w:rPr>
          <w:rFonts w:ascii="Garamond" w:hAnsi="Garamond"/>
          <w:bCs/>
          <w:sz w:val="26"/>
          <w:szCs w:val="26"/>
        </w:rPr>
        <w:t xml:space="preserve"> </w:t>
      </w:r>
      <w:r w:rsidR="00661D8F">
        <w:rPr>
          <w:rFonts w:ascii="Garamond" w:hAnsi="Garamond"/>
          <w:bCs/>
          <w:sz w:val="26"/>
          <w:szCs w:val="26"/>
        </w:rPr>
        <w:t>urgentemente</w:t>
      </w:r>
      <w:r w:rsidR="00517C04">
        <w:rPr>
          <w:rFonts w:ascii="Garamond" w:hAnsi="Garamond"/>
          <w:bCs/>
          <w:sz w:val="26"/>
          <w:szCs w:val="26"/>
        </w:rPr>
        <w:t xml:space="preserve"> recursos financeiros aos beneficiários </w:t>
      </w:r>
      <w:r>
        <w:rPr>
          <w:rFonts w:ascii="Garamond" w:hAnsi="Garamond"/>
          <w:bCs/>
          <w:sz w:val="26"/>
          <w:szCs w:val="26"/>
        </w:rPr>
        <w:t xml:space="preserve">–, este órgão do Estado permite-se presumir que será pacífico, para o </w:t>
      </w:r>
      <w:r w:rsidRPr="008A4262">
        <w:rPr>
          <w:rFonts w:ascii="Garamond" w:hAnsi="Garamond"/>
          <w:bCs/>
          <w:i/>
          <w:sz w:val="26"/>
          <w:szCs w:val="26"/>
        </w:rPr>
        <w:t>Banco de Portugal</w:t>
      </w:r>
      <w:r w:rsidRPr="00B029F0">
        <w:rPr>
          <w:rFonts w:ascii="Garamond" w:hAnsi="Garamond"/>
          <w:bCs/>
          <w:sz w:val="26"/>
          <w:szCs w:val="26"/>
        </w:rPr>
        <w:t xml:space="preserve">, </w:t>
      </w:r>
      <w:r>
        <w:rPr>
          <w:rFonts w:ascii="Garamond" w:hAnsi="Garamond"/>
          <w:bCs/>
          <w:sz w:val="26"/>
          <w:szCs w:val="26"/>
        </w:rPr>
        <w:t>o</w:t>
      </w:r>
      <w:r w:rsidRPr="00B029F0">
        <w:rPr>
          <w:rFonts w:ascii="Garamond" w:hAnsi="Garamond"/>
          <w:bCs/>
          <w:sz w:val="26"/>
          <w:szCs w:val="26"/>
        </w:rPr>
        <w:t xml:space="preserve"> entendimento</w:t>
      </w:r>
      <w:r>
        <w:rPr>
          <w:rFonts w:ascii="Garamond" w:hAnsi="Garamond"/>
          <w:bCs/>
          <w:sz w:val="26"/>
          <w:szCs w:val="26"/>
        </w:rPr>
        <w:t xml:space="preserve"> transmitido neste ofício</w:t>
      </w:r>
      <w:r w:rsidRPr="002E1366">
        <w:rPr>
          <w:rFonts w:ascii="Garamond" w:hAnsi="Garamond"/>
          <w:bCs/>
          <w:sz w:val="26"/>
          <w:szCs w:val="26"/>
        </w:rPr>
        <w:t>.</w:t>
      </w:r>
    </w:p>
    <w:p w14:paraId="5B210C7F" w14:textId="77777777" w:rsidR="00661D8F" w:rsidRDefault="00661D8F" w:rsidP="008A4262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17CBE5F6" w14:textId="443EEF99" w:rsidR="008A4262" w:rsidRDefault="008A4262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3D7A9540" w14:textId="22BC9BD5" w:rsidR="00661D8F" w:rsidRDefault="00661D8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38B2FD37" w14:textId="45A901B8" w:rsidR="00661D8F" w:rsidRDefault="00661D8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7FB3C868" w14:textId="2F1C3272" w:rsidR="00661D8F" w:rsidRDefault="00661D8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67C81235" w14:textId="016F7072" w:rsidR="00661D8F" w:rsidRDefault="00661D8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2B397C30" w14:textId="575E0ECF" w:rsidR="00661D8F" w:rsidRDefault="00661D8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4E6B0A94" w14:textId="7B81BD28" w:rsidR="00661D8F" w:rsidRDefault="00661D8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5D11E5D9" w14:textId="77777777" w:rsidR="00661D8F" w:rsidRDefault="00661D8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0441D04F" w14:textId="14D162EC" w:rsidR="00F54D59" w:rsidRDefault="00F54D59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 xml:space="preserve">Aguardando o conhecimento das diligências de concretização adotadas, de encontro ao solicitado, informo que, nesta data, </w:t>
      </w:r>
      <w:r w:rsidR="00514EB6" w:rsidRPr="00B10C13">
        <w:rPr>
          <w:rFonts w:ascii="Garamond" w:hAnsi="Garamond"/>
          <w:bCs/>
          <w:sz w:val="26"/>
          <w:szCs w:val="26"/>
        </w:rPr>
        <w:t>dirigi</w:t>
      </w:r>
      <w:r w:rsidR="000A23B3" w:rsidRPr="00B10C13">
        <w:rPr>
          <w:rFonts w:ascii="Garamond" w:hAnsi="Garamond"/>
          <w:bCs/>
          <w:sz w:val="26"/>
          <w:szCs w:val="26"/>
        </w:rPr>
        <w:t xml:space="preserve"> idêntico</w:t>
      </w:r>
      <w:r w:rsidR="002A1217">
        <w:rPr>
          <w:rFonts w:ascii="Garamond" w:hAnsi="Garamond"/>
          <w:bCs/>
          <w:sz w:val="26"/>
          <w:szCs w:val="26"/>
        </w:rPr>
        <w:t>s</w:t>
      </w:r>
      <w:r w:rsidR="000A23B3" w:rsidRPr="00B10C13">
        <w:rPr>
          <w:rFonts w:ascii="Garamond" w:hAnsi="Garamond"/>
          <w:bCs/>
          <w:sz w:val="26"/>
          <w:szCs w:val="26"/>
        </w:rPr>
        <w:t xml:space="preserve"> </w:t>
      </w:r>
      <w:r w:rsidRPr="00B10C13">
        <w:rPr>
          <w:rFonts w:ascii="Garamond" w:hAnsi="Garamond"/>
          <w:bCs/>
          <w:sz w:val="26"/>
          <w:szCs w:val="26"/>
        </w:rPr>
        <w:t>pedido</w:t>
      </w:r>
      <w:r w:rsidR="002A1217">
        <w:rPr>
          <w:rFonts w:ascii="Garamond" w:hAnsi="Garamond"/>
          <w:bCs/>
          <w:sz w:val="26"/>
          <w:szCs w:val="26"/>
        </w:rPr>
        <w:t>s</w:t>
      </w:r>
      <w:r w:rsidRPr="00B10C13">
        <w:rPr>
          <w:rFonts w:ascii="Garamond" w:hAnsi="Garamond"/>
          <w:bCs/>
          <w:sz w:val="26"/>
          <w:szCs w:val="26"/>
        </w:rPr>
        <w:t xml:space="preserve"> </w:t>
      </w:r>
      <w:r w:rsidR="00115B1A">
        <w:rPr>
          <w:rFonts w:ascii="Garamond" w:hAnsi="Garamond"/>
          <w:bCs/>
          <w:sz w:val="26"/>
          <w:szCs w:val="26"/>
        </w:rPr>
        <w:t>quer à</w:t>
      </w:r>
      <w:r w:rsidR="008A229F" w:rsidRPr="00B10C13">
        <w:rPr>
          <w:rFonts w:ascii="Garamond" w:hAnsi="Garamond"/>
          <w:bCs/>
          <w:sz w:val="26"/>
          <w:szCs w:val="26"/>
        </w:rPr>
        <w:t xml:space="preserve"> </w:t>
      </w:r>
      <w:r w:rsidR="00115B1A">
        <w:rPr>
          <w:rFonts w:ascii="Garamond" w:hAnsi="Garamond"/>
          <w:bCs/>
          <w:i/>
          <w:sz w:val="26"/>
          <w:szCs w:val="26"/>
        </w:rPr>
        <w:t xml:space="preserve">Autoridade Tributária e Aduaneira, </w:t>
      </w:r>
      <w:r w:rsidR="00115B1A">
        <w:rPr>
          <w:rFonts w:ascii="Garamond" w:hAnsi="Garamond"/>
          <w:bCs/>
          <w:sz w:val="26"/>
          <w:szCs w:val="26"/>
        </w:rPr>
        <w:t>quer</w:t>
      </w:r>
      <w:r w:rsidRPr="00B10C13">
        <w:rPr>
          <w:rFonts w:ascii="Garamond" w:hAnsi="Garamond"/>
          <w:bCs/>
          <w:sz w:val="26"/>
          <w:szCs w:val="26"/>
        </w:rPr>
        <w:t xml:space="preserve"> ao </w:t>
      </w:r>
      <w:r w:rsidR="00517C04">
        <w:rPr>
          <w:rFonts w:ascii="Garamond" w:hAnsi="Garamond"/>
          <w:bCs/>
          <w:i/>
          <w:sz w:val="26"/>
          <w:szCs w:val="26"/>
        </w:rPr>
        <w:t>Instituto de Gestão Financeira da Segurança Social, IP</w:t>
      </w:r>
      <w:r w:rsidR="002A1217">
        <w:rPr>
          <w:rFonts w:ascii="Garamond" w:hAnsi="Garamond"/>
          <w:bCs/>
          <w:sz w:val="26"/>
          <w:szCs w:val="26"/>
        </w:rPr>
        <w:t>, adaptados, naturalmente, aos respetivos âmbitos de atuação.</w:t>
      </w:r>
    </w:p>
    <w:p w14:paraId="3FCCA571" w14:textId="77777777" w:rsidR="00661D8F" w:rsidRPr="00B10C13" w:rsidRDefault="00661D8F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</w:p>
    <w:p w14:paraId="6BE1142E" w14:textId="77777777" w:rsidR="00F54D59" w:rsidRPr="00970694" w:rsidRDefault="00F54D59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Cs w:val="24"/>
        </w:rPr>
      </w:pPr>
    </w:p>
    <w:p w14:paraId="34D00C5E" w14:textId="77777777" w:rsidR="00F54D59" w:rsidRPr="00B10C13" w:rsidRDefault="00F54D59" w:rsidP="00F54D59">
      <w:pPr>
        <w:pStyle w:val="Cabealho"/>
        <w:tabs>
          <w:tab w:val="left" w:pos="993"/>
        </w:tabs>
        <w:spacing w:line="276" w:lineRule="auto"/>
        <w:jc w:val="both"/>
        <w:rPr>
          <w:rFonts w:ascii="Garamond" w:hAnsi="Garamond"/>
          <w:bCs/>
          <w:sz w:val="26"/>
          <w:szCs w:val="26"/>
        </w:rPr>
      </w:pPr>
      <w:r w:rsidRPr="00B10C13">
        <w:rPr>
          <w:rFonts w:ascii="Garamond" w:hAnsi="Garamond"/>
          <w:bCs/>
          <w:sz w:val="26"/>
          <w:szCs w:val="26"/>
        </w:rPr>
        <w:t>Com os melhores cumprimentos,</w:t>
      </w:r>
    </w:p>
    <w:p w14:paraId="2809FEB1" w14:textId="77777777" w:rsidR="00661D8F" w:rsidRPr="00B10C13" w:rsidRDefault="00661D8F" w:rsidP="008552A2">
      <w:pPr>
        <w:pStyle w:val="Cabealho"/>
        <w:tabs>
          <w:tab w:val="left" w:pos="993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14:paraId="754995FF" w14:textId="77777777" w:rsidR="00DE7B3B" w:rsidRDefault="00DE7B3B" w:rsidP="00DE7B3B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>O Provedor-Adjunto,</w:t>
      </w:r>
    </w:p>
    <w:p w14:paraId="2A33F4A2" w14:textId="5CF41D52" w:rsidR="00DE7B3B" w:rsidRDefault="00661D8F" w:rsidP="00661D8F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noProof/>
          <w:sz w:val="26"/>
          <w:szCs w:val="26"/>
        </w:rPr>
        <w:drawing>
          <wp:inline distT="0" distB="0" distL="0" distR="0" wp14:anchorId="064E00D0" wp14:editId="608B5977">
            <wp:extent cx="3305175" cy="781050"/>
            <wp:effectExtent l="0" t="0" r="9525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CA8E5" w14:textId="77777777" w:rsidR="00DE7B3B" w:rsidRDefault="00DE7B3B" w:rsidP="00DE7B3B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 w:rsidRPr="00CB0CFF">
        <w:rPr>
          <w:rFonts w:ascii="Garamond" w:hAnsi="Garamond"/>
          <w:bCs/>
          <w:sz w:val="26"/>
          <w:szCs w:val="26"/>
        </w:rPr>
        <w:t>(</w:t>
      </w:r>
      <w:r>
        <w:rPr>
          <w:rFonts w:ascii="Garamond" w:hAnsi="Garamond"/>
          <w:bCs/>
          <w:i/>
          <w:sz w:val="26"/>
          <w:szCs w:val="26"/>
        </w:rPr>
        <w:t>Joaquim Pedro Cardoso da Costa</w:t>
      </w:r>
      <w:r w:rsidRPr="00CB0CFF">
        <w:rPr>
          <w:rFonts w:ascii="Garamond" w:hAnsi="Garamond"/>
          <w:bCs/>
          <w:sz w:val="26"/>
          <w:szCs w:val="26"/>
        </w:rPr>
        <w:t>)</w:t>
      </w:r>
    </w:p>
    <w:p w14:paraId="00281BF5" w14:textId="77777777" w:rsidR="005674B9" w:rsidRDefault="005674B9" w:rsidP="00466EB3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</w:p>
    <w:p w14:paraId="1DC5336A" w14:textId="77777777" w:rsidR="00BE210B" w:rsidRPr="00B10C13" w:rsidRDefault="00BE210B" w:rsidP="00F44CDF">
      <w:pPr>
        <w:pStyle w:val="Cabealho"/>
        <w:tabs>
          <w:tab w:val="left" w:pos="993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sectPr w:rsidR="00BE210B" w:rsidRPr="00B10C13" w:rsidSect="00DE7B3B">
      <w:headerReference w:type="even" r:id="rId15"/>
      <w:headerReference w:type="default" r:id="rId16"/>
      <w:footerReference w:type="even" r:id="rId17"/>
      <w:footerReference w:type="default" r:id="rId18"/>
      <w:pgSz w:w="11907" w:h="16840" w:code="9"/>
      <w:pgMar w:top="1885" w:right="1134" w:bottom="454" w:left="1644" w:header="284" w:footer="47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C14526" w14:textId="77777777" w:rsidR="00546BE4" w:rsidRDefault="00546BE4">
      <w:r>
        <w:separator/>
      </w:r>
    </w:p>
  </w:endnote>
  <w:endnote w:type="continuationSeparator" w:id="0">
    <w:p w14:paraId="6B47D42D" w14:textId="77777777" w:rsidR="00546BE4" w:rsidRDefault="00546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266999"/>
      <w:docPartObj>
        <w:docPartGallery w:val="Page Numbers (Bottom of Page)"/>
        <w:docPartUnique/>
      </w:docPartObj>
    </w:sdtPr>
    <w:sdtEndPr>
      <w:rPr>
        <w:rFonts w:ascii="Garamond" w:hAnsi="Garamond"/>
        <w:sz w:val="18"/>
        <w:szCs w:val="18"/>
      </w:rPr>
    </w:sdtEndPr>
    <w:sdtContent>
      <w:p w14:paraId="2050D3CF" w14:textId="77777777" w:rsidR="00FC4B77" w:rsidRPr="00AE3BEB" w:rsidRDefault="00FC4B77" w:rsidP="00AE3BEB">
        <w:pPr>
          <w:pStyle w:val="Rodap"/>
          <w:jc w:val="center"/>
          <w:rPr>
            <w:rFonts w:ascii="Garamond" w:hAnsi="Garamond"/>
            <w:sz w:val="18"/>
            <w:szCs w:val="18"/>
          </w:rPr>
        </w:pPr>
        <w:r w:rsidRPr="00FC4B77">
          <w:rPr>
            <w:rFonts w:ascii="Garamond" w:hAnsi="Garamond"/>
            <w:sz w:val="18"/>
            <w:szCs w:val="18"/>
          </w:rPr>
          <w:fldChar w:fldCharType="begin"/>
        </w:r>
        <w:r w:rsidRPr="00FC4B77">
          <w:rPr>
            <w:rFonts w:ascii="Garamond" w:hAnsi="Garamond"/>
            <w:sz w:val="18"/>
            <w:szCs w:val="18"/>
          </w:rPr>
          <w:instrText>PAGE   \* MERGEFORMAT</w:instrText>
        </w:r>
        <w:r w:rsidRPr="00FC4B77">
          <w:rPr>
            <w:rFonts w:ascii="Garamond" w:hAnsi="Garamond"/>
            <w:sz w:val="18"/>
            <w:szCs w:val="18"/>
          </w:rPr>
          <w:fldChar w:fldCharType="separate"/>
        </w:r>
        <w:r w:rsidR="00E242FE">
          <w:rPr>
            <w:rFonts w:ascii="Garamond" w:hAnsi="Garamond"/>
            <w:noProof/>
            <w:sz w:val="18"/>
            <w:szCs w:val="18"/>
          </w:rPr>
          <w:t>6</w:t>
        </w:r>
        <w:r w:rsidRPr="00FC4B77">
          <w:rPr>
            <w:rFonts w:ascii="Garamond" w:hAnsi="Garamond"/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CE3C66" w14:textId="77777777" w:rsidR="006D36DF" w:rsidRPr="00DE7B3B" w:rsidRDefault="00F54D59" w:rsidP="006D36DF">
    <w:pPr>
      <w:pStyle w:val="Rodap"/>
      <w:jc w:val="center"/>
      <w:rPr>
        <w:rFonts w:ascii="Garamond" w:hAnsi="Garamond"/>
        <w:sz w:val="18"/>
        <w:szCs w:val="18"/>
      </w:rPr>
    </w:pPr>
    <w:r w:rsidRPr="00D479B7">
      <w:rPr>
        <w:rFonts w:ascii="Garamond" w:hAnsi="Garamond"/>
        <w:sz w:val="22"/>
        <w:szCs w:val="22"/>
      </w:rPr>
      <w:br/>
    </w:r>
    <w:r w:rsidR="006D36DF" w:rsidRPr="00DE7B3B">
      <w:rPr>
        <w:rFonts w:ascii="Garamond" w:hAnsi="Garamond"/>
        <w:sz w:val="18"/>
        <w:szCs w:val="18"/>
      </w:rPr>
      <w:t xml:space="preserve">Rua do Pau de Bandeira, 9 - 1249 – 088 Lisboa | </w:t>
    </w:r>
    <w:proofErr w:type="spellStart"/>
    <w:r w:rsidR="006D36DF" w:rsidRPr="00DE7B3B">
      <w:rPr>
        <w:rFonts w:ascii="Garamond" w:hAnsi="Garamond"/>
        <w:sz w:val="18"/>
        <w:szCs w:val="18"/>
      </w:rPr>
      <w:t>Telef</w:t>
    </w:r>
    <w:proofErr w:type="spellEnd"/>
    <w:r w:rsidR="006D36DF" w:rsidRPr="00DE7B3B">
      <w:rPr>
        <w:rFonts w:ascii="Garamond" w:hAnsi="Garamond"/>
        <w:sz w:val="18"/>
        <w:szCs w:val="18"/>
      </w:rPr>
      <w:t>. 213 926 600 | Telefax 213 961 243</w:t>
    </w:r>
  </w:p>
  <w:p w14:paraId="6CF01B53" w14:textId="77777777" w:rsidR="006D36DF" w:rsidRPr="00DE7B3B" w:rsidRDefault="00DE7B3B" w:rsidP="006D36DF">
    <w:pPr>
      <w:pStyle w:val="Rodap"/>
      <w:jc w:val="center"/>
      <w:rPr>
        <w:rFonts w:ascii="Garamond" w:hAnsi="Garamond"/>
        <w:sz w:val="18"/>
        <w:szCs w:val="18"/>
      </w:rPr>
    </w:pPr>
    <w:r w:rsidRPr="00DE7B3B">
      <w:rPr>
        <w:rFonts w:ascii="Garamond" w:hAnsi="Garamond"/>
        <w:sz w:val="18"/>
        <w:szCs w:val="18"/>
      </w:rPr>
      <w:t xml:space="preserve">provedor.adjunto@provedor-jus.pt | </w:t>
    </w:r>
    <w:r w:rsidR="006D36DF" w:rsidRPr="00DE7B3B">
      <w:rPr>
        <w:rFonts w:ascii="Garamond" w:hAnsi="Garamond"/>
        <w:sz w:val="18"/>
        <w:szCs w:val="18"/>
      </w:rPr>
      <w:t>http://www.provedor-jus.pt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97084C" w14:textId="77777777" w:rsidR="00546BE4" w:rsidRDefault="00546BE4">
      <w:r>
        <w:separator/>
      </w:r>
    </w:p>
  </w:footnote>
  <w:footnote w:type="continuationSeparator" w:id="0">
    <w:p w14:paraId="37B3B039" w14:textId="77777777" w:rsidR="00546BE4" w:rsidRDefault="00546BE4">
      <w:r>
        <w:continuationSeparator/>
      </w:r>
    </w:p>
  </w:footnote>
  <w:footnote w:id="1">
    <w:p w14:paraId="27BF96BC" w14:textId="77777777" w:rsidR="00F54D59" w:rsidRDefault="00F54D59" w:rsidP="00C25A48">
      <w:pPr>
        <w:pStyle w:val="Textodenotaderodap"/>
        <w:jc w:val="both"/>
        <w:rPr>
          <w:rFonts w:ascii="Garamond" w:hAnsi="Garamond"/>
          <w:sz w:val="22"/>
          <w:szCs w:val="22"/>
        </w:rPr>
      </w:pPr>
      <w:r w:rsidRPr="00B73BE4">
        <w:rPr>
          <w:rStyle w:val="Refdenotaderodap"/>
          <w:rFonts w:ascii="Garamond" w:hAnsi="Garamond"/>
          <w:sz w:val="22"/>
          <w:szCs w:val="22"/>
        </w:rPr>
        <w:footnoteRef/>
      </w:r>
      <w:r w:rsidRPr="00B73BE4">
        <w:rPr>
          <w:rFonts w:ascii="Garamond" w:hAnsi="Garamond"/>
          <w:sz w:val="22"/>
          <w:szCs w:val="22"/>
        </w:rPr>
        <w:t xml:space="preserve"> Regime excecional e temporário de cumprimento de obrigações fiscais e contribuições sociais, no âmbito da pandemia da doença COVID-19.</w:t>
      </w:r>
    </w:p>
    <w:p w14:paraId="7C065F91" w14:textId="77777777" w:rsidR="00D479B7" w:rsidRPr="00FE2FBB" w:rsidRDefault="00D479B7" w:rsidP="00C25A48">
      <w:pPr>
        <w:pStyle w:val="Textodenotaderodap"/>
        <w:jc w:val="both"/>
        <w:rPr>
          <w:rFonts w:ascii="Garamond" w:hAnsi="Garamond"/>
          <w:sz w:val="12"/>
          <w:szCs w:val="12"/>
        </w:rPr>
      </w:pPr>
    </w:p>
  </w:footnote>
  <w:footnote w:id="2">
    <w:p w14:paraId="1B8D4380" w14:textId="77777777" w:rsidR="00F54D59" w:rsidRDefault="00F54D59" w:rsidP="00C25A48">
      <w:pPr>
        <w:pStyle w:val="Textodenotaderodap"/>
        <w:jc w:val="both"/>
        <w:rPr>
          <w:rFonts w:ascii="Garamond" w:hAnsi="Garamond"/>
          <w:sz w:val="22"/>
          <w:szCs w:val="22"/>
        </w:rPr>
      </w:pPr>
      <w:r w:rsidRPr="00B73BE4">
        <w:rPr>
          <w:rStyle w:val="Refdenotaderodap"/>
          <w:rFonts w:ascii="Garamond" w:hAnsi="Garamond"/>
          <w:sz w:val="22"/>
          <w:szCs w:val="22"/>
        </w:rPr>
        <w:footnoteRef/>
      </w:r>
      <w:r w:rsidR="00AE3BEB" w:rsidRPr="00B73BE4">
        <w:rPr>
          <w:rFonts w:ascii="Garamond" w:hAnsi="Garamond"/>
          <w:sz w:val="22"/>
          <w:szCs w:val="22"/>
        </w:rPr>
        <w:t xml:space="preserve"> </w:t>
      </w:r>
      <w:r w:rsidRPr="00B73BE4">
        <w:rPr>
          <w:rFonts w:ascii="Garamond" w:hAnsi="Garamond"/>
          <w:sz w:val="22"/>
          <w:szCs w:val="22"/>
        </w:rPr>
        <w:t>Preâmbulo e alínea d) do artigo 1.º.</w:t>
      </w:r>
    </w:p>
    <w:p w14:paraId="156348DD" w14:textId="77777777" w:rsidR="00D479B7" w:rsidRPr="00FE2FBB" w:rsidRDefault="00D479B7" w:rsidP="00C25A48">
      <w:pPr>
        <w:pStyle w:val="Textodenotaderodap"/>
        <w:jc w:val="both"/>
        <w:rPr>
          <w:rFonts w:ascii="Garamond" w:hAnsi="Garamond"/>
          <w:sz w:val="12"/>
          <w:szCs w:val="12"/>
        </w:rPr>
      </w:pPr>
    </w:p>
  </w:footnote>
  <w:footnote w:id="3">
    <w:p w14:paraId="1CEF0514" w14:textId="77777777" w:rsidR="00D479B7" w:rsidRPr="00B73BE4" w:rsidRDefault="00A25CCA" w:rsidP="00A25CCA">
      <w:pPr>
        <w:pStyle w:val="Textodenotaderodap"/>
        <w:jc w:val="both"/>
        <w:rPr>
          <w:rFonts w:ascii="Garamond" w:hAnsi="Garamond"/>
          <w:sz w:val="22"/>
          <w:szCs w:val="22"/>
        </w:rPr>
      </w:pPr>
      <w:r w:rsidRPr="00B73BE4">
        <w:rPr>
          <w:rStyle w:val="Refdenotaderodap"/>
          <w:rFonts w:ascii="Garamond" w:hAnsi="Garamond"/>
          <w:sz w:val="22"/>
          <w:szCs w:val="22"/>
        </w:rPr>
        <w:footnoteRef/>
      </w:r>
      <w:r w:rsidRPr="00B73BE4">
        <w:rPr>
          <w:rFonts w:ascii="Garamond" w:hAnsi="Garamond"/>
          <w:sz w:val="22"/>
          <w:szCs w:val="22"/>
        </w:rPr>
        <w:t xml:space="preserve"> Artigo 10.º do mesmo diploma.</w:t>
      </w:r>
    </w:p>
  </w:footnote>
  <w:footnote w:id="4">
    <w:p w14:paraId="18A28BFC" w14:textId="77777777" w:rsidR="0072452A" w:rsidRPr="006B36C8" w:rsidRDefault="0072452A" w:rsidP="00FE2FBB">
      <w:pPr>
        <w:pStyle w:val="Cabealho"/>
        <w:tabs>
          <w:tab w:val="left" w:pos="993"/>
        </w:tabs>
        <w:jc w:val="both"/>
        <w:rPr>
          <w:rFonts w:ascii="Garamond" w:hAnsi="Garamond"/>
          <w:bCs/>
          <w:sz w:val="22"/>
          <w:szCs w:val="22"/>
        </w:rPr>
      </w:pPr>
      <w:r>
        <w:rPr>
          <w:rStyle w:val="Refdenotaderodap"/>
        </w:rPr>
        <w:footnoteRef/>
      </w:r>
      <w:r>
        <w:t xml:space="preserve"> </w:t>
      </w:r>
      <w:r w:rsidRPr="006B36C8">
        <w:rPr>
          <w:rFonts w:ascii="Garamond" w:hAnsi="Garamond"/>
          <w:bCs/>
          <w:sz w:val="22"/>
          <w:szCs w:val="22"/>
        </w:rPr>
        <w:t xml:space="preserve">Precisamente porque, ao tempo, era sobre estas entidades que recaía a responsabilidade de dar cumprimento à ordem de penhora. </w:t>
      </w:r>
    </w:p>
    <w:p w14:paraId="2EE11379" w14:textId="77777777" w:rsidR="00FE2FBB" w:rsidRDefault="0072452A" w:rsidP="00FE2FBB">
      <w:pPr>
        <w:pStyle w:val="Cabealho"/>
        <w:tabs>
          <w:tab w:val="left" w:pos="993"/>
        </w:tabs>
        <w:jc w:val="both"/>
        <w:rPr>
          <w:rFonts w:ascii="Garamond" w:hAnsi="Garamond"/>
          <w:bCs/>
          <w:sz w:val="22"/>
          <w:szCs w:val="22"/>
        </w:rPr>
      </w:pPr>
      <w:r w:rsidRPr="006B36C8">
        <w:rPr>
          <w:rFonts w:ascii="Garamond" w:hAnsi="Garamond"/>
          <w:bCs/>
          <w:sz w:val="22"/>
          <w:szCs w:val="22"/>
        </w:rPr>
        <w:t xml:space="preserve">O regime excecional limita-se a impor um </w:t>
      </w:r>
      <w:r w:rsidRPr="006B36C8">
        <w:rPr>
          <w:rFonts w:ascii="Garamond" w:hAnsi="Garamond"/>
          <w:bCs/>
          <w:i/>
          <w:sz w:val="22"/>
          <w:szCs w:val="22"/>
        </w:rPr>
        <w:t>resultado</w:t>
      </w:r>
      <w:r w:rsidRPr="006B36C8">
        <w:rPr>
          <w:rFonts w:ascii="Garamond" w:hAnsi="Garamond"/>
          <w:bCs/>
          <w:sz w:val="22"/>
          <w:szCs w:val="22"/>
        </w:rPr>
        <w:t xml:space="preserve"> (suspensão dos processos), distinto do que resultaria do regime ordinário. </w:t>
      </w:r>
    </w:p>
    <w:p w14:paraId="30AAB49E" w14:textId="3F9D71CC" w:rsidR="0072452A" w:rsidRPr="00661D8F" w:rsidRDefault="0072452A" w:rsidP="00661D8F">
      <w:pPr>
        <w:pStyle w:val="Cabealho"/>
        <w:tabs>
          <w:tab w:val="left" w:pos="993"/>
        </w:tabs>
        <w:jc w:val="both"/>
        <w:rPr>
          <w:rFonts w:ascii="Garamond" w:hAnsi="Garamond"/>
          <w:bCs/>
          <w:sz w:val="22"/>
          <w:szCs w:val="22"/>
        </w:rPr>
      </w:pPr>
      <w:r w:rsidRPr="006B36C8">
        <w:rPr>
          <w:rFonts w:ascii="Garamond" w:hAnsi="Garamond"/>
          <w:bCs/>
          <w:sz w:val="22"/>
          <w:szCs w:val="22"/>
        </w:rPr>
        <w:t xml:space="preserve">O legislador não definiu quaisquer </w:t>
      </w:r>
      <w:r w:rsidRPr="006B36C8">
        <w:rPr>
          <w:rFonts w:ascii="Garamond" w:hAnsi="Garamond"/>
          <w:bCs/>
          <w:i/>
          <w:sz w:val="22"/>
          <w:szCs w:val="22"/>
        </w:rPr>
        <w:t>procedimentos</w:t>
      </w:r>
      <w:r w:rsidRPr="006B36C8">
        <w:rPr>
          <w:rFonts w:ascii="Garamond" w:hAnsi="Garamond"/>
          <w:bCs/>
          <w:sz w:val="22"/>
          <w:szCs w:val="22"/>
        </w:rPr>
        <w:t xml:space="preserve"> excecionais de concretização (diferentes/sobreponíveis ao regime ordinário), pelo que, nesse aspeto, funcional, manter-se-á a normal distribuição de competências e de responsabilidades, na matéria em causa.</w:t>
      </w:r>
    </w:p>
  </w:footnote>
  <w:footnote w:id="5">
    <w:p w14:paraId="1FDFD968" w14:textId="77777777" w:rsidR="006B36C8" w:rsidRPr="00E31306" w:rsidRDefault="006B36C8" w:rsidP="00A75CA5">
      <w:pPr>
        <w:pStyle w:val="Cabealho"/>
        <w:tabs>
          <w:tab w:val="left" w:pos="993"/>
        </w:tabs>
        <w:jc w:val="both"/>
        <w:rPr>
          <w:rFonts w:ascii="Garamond" w:hAnsi="Garamond"/>
          <w:bCs/>
          <w:sz w:val="22"/>
          <w:szCs w:val="22"/>
        </w:rPr>
      </w:pPr>
      <w:r>
        <w:rPr>
          <w:rStyle w:val="Refdenotaderodap"/>
        </w:rPr>
        <w:footnoteRef/>
      </w:r>
      <w:r>
        <w:t xml:space="preserve"> </w:t>
      </w:r>
      <w:r w:rsidR="00E31306" w:rsidRPr="00E31306">
        <w:rPr>
          <w:rFonts w:ascii="Garamond" w:hAnsi="Garamond"/>
          <w:bCs/>
          <w:sz w:val="22"/>
          <w:szCs w:val="22"/>
        </w:rPr>
        <w:t>A</w:t>
      </w:r>
      <w:r w:rsidRPr="00E31306">
        <w:rPr>
          <w:rFonts w:ascii="Garamond" w:hAnsi="Garamond"/>
          <w:bCs/>
          <w:sz w:val="22"/>
          <w:szCs w:val="22"/>
        </w:rPr>
        <w:t xml:space="preserve">inda que formalmente ativas, as penhoras não produzem efeitos materiais, mesmo que ordenadas antes de 12-03-2020, porquanto os terceiros responsáveis pelo seu cumprimento estarão agora </w:t>
      </w:r>
      <w:r w:rsidR="00E31306" w:rsidRPr="00997A55">
        <w:rPr>
          <w:rFonts w:ascii="Garamond" w:hAnsi="Garamond"/>
          <w:bCs/>
          <w:i/>
          <w:sz w:val="22"/>
          <w:szCs w:val="22"/>
        </w:rPr>
        <w:t xml:space="preserve">diretamente </w:t>
      </w:r>
      <w:r w:rsidRPr="00E31306">
        <w:rPr>
          <w:rFonts w:ascii="Garamond" w:hAnsi="Garamond"/>
          <w:bCs/>
          <w:sz w:val="22"/>
          <w:szCs w:val="22"/>
        </w:rPr>
        <w:t xml:space="preserve">vinculados ao </w:t>
      </w:r>
      <w:r w:rsidRPr="00997A55">
        <w:rPr>
          <w:rFonts w:ascii="Garamond" w:hAnsi="Garamond"/>
          <w:bCs/>
          <w:i/>
          <w:sz w:val="22"/>
          <w:szCs w:val="22"/>
        </w:rPr>
        <w:t>dever</w:t>
      </w:r>
      <w:r w:rsidRPr="00E31306">
        <w:rPr>
          <w:rFonts w:ascii="Garamond" w:hAnsi="Garamond"/>
          <w:bCs/>
          <w:sz w:val="22"/>
          <w:szCs w:val="22"/>
        </w:rPr>
        <w:t xml:space="preserve"> de concretizar o resultado, genericamente ditado pelo legislador excecional (sem nomea</w:t>
      </w:r>
      <w:r w:rsidR="00997A55">
        <w:rPr>
          <w:rFonts w:ascii="Garamond" w:hAnsi="Garamond"/>
          <w:bCs/>
          <w:sz w:val="22"/>
          <w:szCs w:val="22"/>
        </w:rPr>
        <w:t>r</w:t>
      </w:r>
      <w:r w:rsidRPr="00E31306">
        <w:rPr>
          <w:rFonts w:ascii="Garamond" w:hAnsi="Garamond"/>
          <w:bCs/>
          <w:sz w:val="22"/>
          <w:szCs w:val="22"/>
        </w:rPr>
        <w:t xml:space="preserve"> </w:t>
      </w:r>
      <w:r w:rsidR="00997A55">
        <w:rPr>
          <w:rFonts w:ascii="Garamond" w:hAnsi="Garamond"/>
          <w:bCs/>
          <w:sz w:val="22"/>
          <w:szCs w:val="22"/>
        </w:rPr>
        <w:t>visados</w:t>
      </w:r>
      <w:r w:rsidRPr="00E31306">
        <w:rPr>
          <w:rFonts w:ascii="Garamond" w:hAnsi="Garamond"/>
          <w:bCs/>
          <w:sz w:val="22"/>
          <w:szCs w:val="22"/>
        </w:rPr>
        <w:t xml:space="preserve">), de suspensão dos </w:t>
      </w:r>
      <w:r w:rsidR="00E31306" w:rsidRPr="00E31306">
        <w:rPr>
          <w:rFonts w:ascii="Garamond" w:hAnsi="Garamond"/>
          <w:bCs/>
          <w:sz w:val="22"/>
          <w:szCs w:val="22"/>
        </w:rPr>
        <w:t>processos de execução fiscal</w:t>
      </w:r>
      <w:r w:rsidRPr="00E31306">
        <w:rPr>
          <w:rFonts w:ascii="Garamond" w:hAnsi="Garamond"/>
          <w:bCs/>
          <w:sz w:val="22"/>
          <w:szCs w:val="22"/>
        </w:rPr>
        <w:t xml:space="preserve"> (leia-se, das penhoras), </w:t>
      </w:r>
      <w:r w:rsidRPr="00E31306">
        <w:rPr>
          <w:rFonts w:ascii="Garamond" w:hAnsi="Garamond"/>
          <w:bCs/>
          <w:sz w:val="22"/>
          <w:szCs w:val="22"/>
          <w:u w:val="single"/>
        </w:rPr>
        <w:t>independentemente de indicação expressa dos órgãos da execução</w:t>
      </w:r>
      <w:r w:rsidRPr="00E31306">
        <w:rPr>
          <w:rFonts w:ascii="Garamond" w:hAnsi="Garamond"/>
          <w:bCs/>
          <w:sz w:val="22"/>
          <w:szCs w:val="22"/>
        </w:rPr>
        <w:t>.</w:t>
      </w:r>
      <w:r w:rsidRPr="007F1F28">
        <w:rPr>
          <w:rFonts w:ascii="Garamond" w:hAnsi="Garamond"/>
          <w:bCs/>
          <w:sz w:val="22"/>
          <w:szCs w:val="22"/>
        </w:rPr>
        <w:t xml:space="preserve"> </w:t>
      </w:r>
    </w:p>
  </w:footnote>
  <w:footnote w:id="6">
    <w:p w14:paraId="69A4339C" w14:textId="77777777" w:rsidR="004450E4" w:rsidRDefault="004450E4" w:rsidP="004450E4">
      <w:pPr>
        <w:pStyle w:val="Textodenotaderodap"/>
        <w:jc w:val="both"/>
        <w:rPr>
          <w:rFonts w:ascii="Garamond" w:hAnsi="Garamond"/>
          <w:sz w:val="22"/>
          <w:szCs w:val="22"/>
        </w:rPr>
      </w:pPr>
      <w:r w:rsidRPr="004A47D3">
        <w:rPr>
          <w:rStyle w:val="Refdenotaderodap"/>
          <w:rFonts w:ascii="Garamond" w:hAnsi="Garamond"/>
          <w:sz w:val="22"/>
          <w:szCs w:val="22"/>
        </w:rPr>
        <w:footnoteRef/>
      </w:r>
      <w:r w:rsidRPr="004A47D3">
        <w:rPr>
          <w:rFonts w:ascii="Garamond" w:hAnsi="Garamond"/>
          <w:sz w:val="22"/>
          <w:szCs w:val="22"/>
        </w:rPr>
        <w:t xml:space="preserve"> À semelhança da que fez circular em 2008, sobre o mínimo legal de impenhorabilidade (</w:t>
      </w:r>
      <w:hyperlink r:id="rId1" w:history="1">
        <w:r w:rsidRPr="004A47D3">
          <w:rPr>
            <w:rStyle w:val="Hiperligao"/>
            <w:rFonts w:ascii="Garamond" w:hAnsi="Garamond" w:cs="Times New Roman"/>
            <w:sz w:val="22"/>
            <w:szCs w:val="22"/>
          </w:rPr>
          <w:t>008/2008/DSB</w:t>
        </w:r>
      </w:hyperlink>
      <w:r w:rsidRPr="004A47D3">
        <w:rPr>
          <w:rFonts w:ascii="Garamond" w:hAnsi="Garamond"/>
          <w:sz w:val="22"/>
          <w:szCs w:val="22"/>
        </w:rPr>
        <w:t>).</w:t>
      </w:r>
    </w:p>
    <w:p w14:paraId="5B5CD6CA" w14:textId="77777777" w:rsidR="004450E4" w:rsidRPr="00DE7B3B" w:rsidRDefault="004450E4" w:rsidP="004450E4">
      <w:pPr>
        <w:pStyle w:val="Textodenotaderodap"/>
        <w:jc w:val="both"/>
        <w:rPr>
          <w:rFonts w:ascii="Garamond" w:hAnsi="Garamond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ECF3B6" w14:textId="77777777" w:rsidR="004963AA" w:rsidRDefault="004963AA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A066EA" w14:textId="77777777" w:rsidR="00A52A6B" w:rsidRDefault="00DE7B3B" w:rsidP="00A02FFC">
    <w:pPr>
      <w:pStyle w:val="Cabealho1"/>
      <w:ind w:hanging="357"/>
      <w:rPr>
        <w:b w:val="0"/>
        <w:spacing w:val="20"/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007762F" wp14:editId="294DC65D">
          <wp:simplePos x="0" y="0"/>
          <wp:positionH relativeFrom="column">
            <wp:posOffset>-227894</wp:posOffset>
          </wp:positionH>
          <wp:positionV relativeFrom="paragraph">
            <wp:posOffset>26035</wp:posOffset>
          </wp:positionV>
          <wp:extent cx="1763395" cy="619125"/>
          <wp:effectExtent l="0" t="0" r="8255" b="9525"/>
          <wp:wrapNone/>
          <wp:docPr id="4" name="Imagem 4" descr="H:\2014\Modelos\Modelos em teste\cabeçalho só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2014\Modelos\Modelos em teste\cabeçalho só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339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F98FB06" w14:textId="77777777" w:rsidR="00DE7B3B" w:rsidRDefault="00DE7B3B" w:rsidP="00DE7B3B">
    <w:pPr>
      <w:pStyle w:val="Cabealho1"/>
      <w:ind w:hanging="357"/>
      <w:rPr>
        <w:b w:val="0"/>
        <w:spacing w:val="20"/>
        <w:sz w:val="20"/>
      </w:rPr>
    </w:pPr>
  </w:p>
  <w:p w14:paraId="4AE2CAC1" w14:textId="77777777" w:rsidR="00DE7B3B" w:rsidRDefault="00DE7B3B" w:rsidP="00DE7B3B">
    <w:pPr>
      <w:pStyle w:val="Cabealho1"/>
      <w:ind w:hanging="357"/>
      <w:rPr>
        <w:b w:val="0"/>
        <w:spacing w:val="20"/>
        <w:sz w:val="20"/>
      </w:rPr>
    </w:pPr>
  </w:p>
  <w:p w14:paraId="79892314" w14:textId="77777777" w:rsidR="00DE7B3B" w:rsidRDefault="00DE7B3B" w:rsidP="00DE7B3B">
    <w:pPr>
      <w:pStyle w:val="Cabealho1"/>
      <w:spacing w:line="360" w:lineRule="auto"/>
      <w:ind w:hanging="357"/>
      <w:rPr>
        <w:b w:val="0"/>
        <w:spacing w:val="20"/>
        <w:sz w:val="20"/>
      </w:rPr>
    </w:pPr>
  </w:p>
  <w:p w14:paraId="1D13B5B9" w14:textId="77777777" w:rsidR="00DE7B3B" w:rsidRPr="00A02FFC" w:rsidRDefault="00DE7B3B" w:rsidP="00DE7B3B">
    <w:pPr>
      <w:pStyle w:val="Cabealho1"/>
      <w:ind w:left="-426"/>
      <w:rPr>
        <w:rFonts w:ascii="Garamond" w:hAnsi="Garamond"/>
        <w:color w:val="4F6228" w:themeColor="accent3" w:themeShade="80"/>
        <w:sz w:val="20"/>
      </w:rPr>
    </w:pPr>
    <w:r>
      <w:rPr>
        <w:rFonts w:ascii="Garamond" w:hAnsi="Garamond"/>
        <w:color w:val="4F6228" w:themeColor="accent3" w:themeShade="80"/>
        <w:sz w:val="20"/>
      </w:rPr>
      <w:t xml:space="preserve"> O Provedor-Adjunto</w:t>
    </w:r>
  </w:p>
  <w:p w14:paraId="182F2CA3" w14:textId="77777777" w:rsidR="00A52A6B" w:rsidRPr="00DE7B3B" w:rsidRDefault="00A52A6B" w:rsidP="00DE7B3B">
    <w:pPr>
      <w:pStyle w:val="Cabealho1"/>
      <w:rPr>
        <w:rFonts w:ascii="Garamond" w:hAnsi="Garamond"/>
        <w:color w:val="4F6228" w:themeColor="accent3" w:themeShade="80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90E31"/>
    <w:multiLevelType w:val="hybridMultilevel"/>
    <w:tmpl w:val="EA4E3022"/>
    <w:lvl w:ilvl="0" w:tplc="7DE42794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CE2370"/>
    <w:multiLevelType w:val="hybridMultilevel"/>
    <w:tmpl w:val="96ACAA5E"/>
    <w:lvl w:ilvl="0" w:tplc="74B019A2">
      <w:start w:val="1"/>
      <w:numFmt w:val="lowerRoman"/>
      <w:lvlText w:val="(%1)"/>
      <w:lvlJc w:val="left"/>
      <w:pPr>
        <w:ind w:left="720" w:hanging="360"/>
      </w:pPr>
      <w:rPr>
        <w:rFonts w:hint="default"/>
        <w:sz w:val="26"/>
        <w:szCs w:val="26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A31EA"/>
    <w:multiLevelType w:val="hybridMultilevel"/>
    <w:tmpl w:val="DDDE512A"/>
    <w:lvl w:ilvl="0" w:tplc="245C3C52">
      <w:start w:val="1"/>
      <w:numFmt w:val="lowerLetter"/>
      <w:lvlText w:val="%1)"/>
      <w:lvlJc w:val="left"/>
      <w:pPr>
        <w:ind w:left="360" w:hanging="360"/>
      </w:pPr>
      <w:rPr>
        <w:rFonts w:hint="default"/>
        <w:sz w:val="26"/>
        <w:szCs w:val="2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5AA6D9C"/>
    <w:multiLevelType w:val="hybridMultilevel"/>
    <w:tmpl w:val="9E968CBC"/>
    <w:lvl w:ilvl="0" w:tplc="2C4A86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CD3B52"/>
    <w:multiLevelType w:val="hybridMultilevel"/>
    <w:tmpl w:val="F2346030"/>
    <w:lvl w:ilvl="0" w:tplc="2C4A86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B34567"/>
    <w:multiLevelType w:val="hybridMultilevel"/>
    <w:tmpl w:val="87DA3AD2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EAC7F9B"/>
    <w:multiLevelType w:val="hybridMultilevel"/>
    <w:tmpl w:val="A546F2C8"/>
    <w:lvl w:ilvl="0" w:tplc="7966A3B2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4AB1BA6"/>
    <w:multiLevelType w:val="hybridMultilevel"/>
    <w:tmpl w:val="F9E698E0"/>
    <w:lvl w:ilvl="0" w:tplc="08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B320D59"/>
    <w:multiLevelType w:val="hybridMultilevel"/>
    <w:tmpl w:val="99B2AA42"/>
    <w:lvl w:ilvl="0" w:tplc="9A60C502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DA56E91"/>
    <w:multiLevelType w:val="hybridMultilevel"/>
    <w:tmpl w:val="08C606AC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1685B45"/>
    <w:multiLevelType w:val="hybridMultilevel"/>
    <w:tmpl w:val="2A6E012A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946274F"/>
    <w:multiLevelType w:val="hybridMultilevel"/>
    <w:tmpl w:val="5A6C3720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ADD23A1"/>
    <w:multiLevelType w:val="hybridMultilevel"/>
    <w:tmpl w:val="49F0EFF6"/>
    <w:lvl w:ilvl="0" w:tplc="7DE42794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C3444E"/>
    <w:multiLevelType w:val="hybridMultilevel"/>
    <w:tmpl w:val="5F8A9C8E"/>
    <w:lvl w:ilvl="0" w:tplc="2C4A861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50C5390"/>
    <w:multiLevelType w:val="hybridMultilevel"/>
    <w:tmpl w:val="92924EE8"/>
    <w:lvl w:ilvl="0" w:tplc="EEDAE62E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A050B43"/>
    <w:multiLevelType w:val="hybridMultilevel"/>
    <w:tmpl w:val="56F443FE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A9D542D"/>
    <w:multiLevelType w:val="hybridMultilevel"/>
    <w:tmpl w:val="14485B24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1B86F86"/>
    <w:multiLevelType w:val="hybridMultilevel"/>
    <w:tmpl w:val="6E0423BE"/>
    <w:lvl w:ilvl="0" w:tplc="2C4A86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4F379D"/>
    <w:multiLevelType w:val="hybridMultilevel"/>
    <w:tmpl w:val="FB326F82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6DD47AE"/>
    <w:multiLevelType w:val="hybridMultilevel"/>
    <w:tmpl w:val="64B4DDDC"/>
    <w:lvl w:ilvl="0" w:tplc="2C4A86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EA7855"/>
    <w:multiLevelType w:val="hybridMultilevel"/>
    <w:tmpl w:val="23FE18E6"/>
    <w:lvl w:ilvl="0" w:tplc="2C4A8612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1">
    <w:nsid w:val="50BB4A81"/>
    <w:multiLevelType w:val="hybridMultilevel"/>
    <w:tmpl w:val="DDDE512A"/>
    <w:lvl w:ilvl="0" w:tplc="245C3C52">
      <w:start w:val="1"/>
      <w:numFmt w:val="lowerLetter"/>
      <w:lvlText w:val="%1)"/>
      <w:lvlJc w:val="left"/>
      <w:pPr>
        <w:ind w:left="360" w:hanging="360"/>
      </w:pPr>
      <w:rPr>
        <w:rFonts w:hint="default"/>
        <w:sz w:val="26"/>
        <w:szCs w:val="2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33320C8"/>
    <w:multiLevelType w:val="hybridMultilevel"/>
    <w:tmpl w:val="B9F2093C"/>
    <w:lvl w:ilvl="0" w:tplc="EEDAE62E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890534B"/>
    <w:multiLevelType w:val="hybridMultilevel"/>
    <w:tmpl w:val="4CD01570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0E741C7"/>
    <w:multiLevelType w:val="hybridMultilevel"/>
    <w:tmpl w:val="69BE289E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3BE3F27"/>
    <w:multiLevelType w:val="hybridMultilevel"/>
    <w:tmpl w:val="E8743044"/>
    <w:lvl w:ilvl="0" w:tplc="2C4A861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93E4BCB"/>
    <w:multiLevelType w:val="hybridMultilevel"/>
    <w:tmpl w:val="FFFCFE96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E90541F"/>
    <w:multiLevelType w:val="hybridMultilevel"/>
    <w:tmpl w:val="49F0EFF6"/>
    <w:lvl w:ilvl="0" w:tplc="7DE42794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F47A14"/>
    <w:multiLevelType w:val="hybridMultilevel"/>
    <w:tmpl w:val="31249CD8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73D75ABF"/>
    <w:multiLevelType w:val="hybridMultilevel"/>
    <w:tmpl w:val="447C9AC0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49F599C"/>
    <w:multiLevelType w:val="hybridMultilevel"/>
    <w:tmpl w:val="F4D8C1AE"/>
    <w:lvl w:ilvl="0" w:tplc="DC540E2C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69C1E1F"/>
    <w:multiLevelType w:val="singleLevel"/>
    <w:tmpl w:val="F9C81B4A"/>
    <w:lvl w:ilvl="0">
      <w:start w:val="3"/>
      <w:numFmt w:val="decimal"/>
      <w:pStyle w:val="relatorio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</w:abstractNum>
  <w:abstractNum w:abstractNumId="32">
    <w:nsid w:val="79161824"/>
    <w:multiLevelType w:val="hybridMultilevel"/>
    <w:tmpl w:val="9572C006"/>
    <w:lvl w:ilvl="0" w:tplc="EEDAE62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6"/>
  </w:num>
  <w:num w:numId="3">
    <w:abstractNumId w:val="27"/>
  </w:num>
  <w:num w:numId="4">
    <w:abstractNumId w:val="6"/>
  </w:num>
  <w:num w:numId="5">
    <w:abstractNumId w:val="7"/>
  </w:num>
  <w:num w:numId="6">
    <w:abstractNumId w:val="12"/>
  </w:num>
  <w:num w:numId="7">
    <w:abstractNumId w:val="1"/>
  </w:num>
  <w:num w:numId="8">
    <w:abstractNumId w:val="14"/>
  </w:num>
  <w:num w:numId="9">
    <w:abstractNumId w:val="20"/>
  </w:num>
  <w:num w:numId="10">
    <w:abstractNumId w:val="22"/>
  </w:num>
  <w:num w:numId="11">
    <w:abstractNumId w:val="15"/>
  </w:num>
  <w:num w:numId="12">
    <w:abstractNumId w:val="13"/>
  </w:num>
  <w:num w:numId="13">
    <w:abstractNumId w:val="23"/>
  </w:num>
  <w:num w:numId="14">
    <w:abstractNumId w:val="11"/>
  </w:num>
  <w:num w:numId="15">
    <w:abstractNumId w:val="2"/>
  </w:num>
  <w:num w:numId="16">
    <w:abstractNumId w:val="0"/>
  </w:num>
  <w:num w:numId="17">
    <w:abstractNumId w:val="29"/>
  </w:num>
  <w:num w:numId="18">
    <w:abstractNumId w:val="28"/>
  </w:num>
  <w:num w:numId="19">
    <w:abstractNumId w:val="32"/>
  </w:num>
  <w:num w:numId="20">
    <w:abstractNumId w:val="3"/>
  </w:num>
  <w:num w:numId="21">
    <w:abstractNumId w:val="17"/>
  </w:num>
  <w:num w:numId="22">
    <w:abstractNumId w:val="21"/>
  </w:num>
  <w:num w:numId="23">
    <w:abstractNumId w:val="4"/>
  </w:num>
  <w:num w:numId="24">
    <w:abstractNumId w:val="8"/>
  </w:num>
  <w:num w:numId="25">
    <w:abstractNumId w:val="5"/>
  </w:num>
  <w:num w:numId="26">
    <w:abstractNumId w:val="18"/>
  </w:num>
  <w:num w:numId="27">
    <w:abstractNumId w:val="25"/>
  </w:num>
  <w:num w:numId="28">
    <w:abstractNumId w:val="30"/>
  </w:num>
  <w:num w:numId="29">
    <w:abstractNumId w:val="16"/>
  </w:num>
  <w:num w:numId="30">
    <w:abstractNumId w:val="10"/>
  </w:num>
  <w:num w:numId="31">
    <w:abstractNumId w:val="19"/>
  </w:num>
  <w:num w:numId="32">
    <w:abstractNumId w:val="24"/>
  </w:num>
  <w:num w:numId="33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77B"/>
    <w:rsid w:val="00014866"/>
    <w:rsid w:val="000208F2"/>
    <w:rsid w:val="00021B78"/>
    <w:rsid w:val="00025E8F"/>
    <w:rsid w:val="00033535"/>
    <w:rsid w:val="000449C7"/>
    <w:rsid w:val="0005029B"/>
    <w:rsid w:val="000610E2"/>
    <w:rsid w:val="00064F30"/>
    <w:rsid w:val="000715F0"/>
    <w:rsid w:val="00074D24"/>
    <w:rsid w:val="00093DE0"/>
    <w:rsid w:val="00097A5B"/>
    <w:rsid w:val="000A23B3"/>
    <w:rsid w:val="000A47D7"/>
    <w:rsid w:val="000B13FB"/>
    <w:rsid w:val="000B16F8"/>
    <w:rsid w:val="000B4019"/>
    <w:rsid w:val="000C0A6A"/>
    <w:rsid w:val="000C1416"/>
    <w:rsid w:val="000C4705"/>
    <w:rsid w:val="000D067C"/>
    <w:rsid w:val="000D3FF3"/>
    <w:rsid w:val="000D7314"/>
    <w:rsid w:val="000E0241"/>
    <w:rsid w:val="000E39B4"/>
    <w:rsid w:val="000E738F"/>
    <w:rsid w:val="000F0070"/>
    <w:rsid w:val="000F55A1"/>
    <w:rsid w:val="00115B1A"/>
    <w:rsid w:val="00117BCC"/>
    <w:rsid w:val="00130A29"/>
    <w:rsid w:val="00134987"/>
    <w:rsid w:val="00141560"/>
    <w:rsid w:val="0014398C"/>
    <w:rsid w:val="00152039"/>
    <w:rsid w:val="00153CFE"/>
    <w:rsid w:val="0016329F"/>
    <w:rsid w:val="00170240"/>
    <w:rsid w:val="001727A9"/>
    <w:rsid w:val="001A2F45"/>
    <w:rsid w:val="001B53A4"/>
    <w:rsid w:val="001D0B69"/>
    <w:rsid w:val="001D2F69"/>
    <w:rsid w:val="001D4A58"/>
    <w:rsid w:val="001E1EA5"/>
    <w:rsid w:val="001E3FE4"/>
    <w:rsid w:val="001E649C"/>
    <w:rsid w:val="001F1A94"/>
    <w:rsid w:val="002061C0"/>
    <w:rsid w:val="0021395D"/>
    <w:rsid w:val="00213B30"/>
    <w:rsid w:val="0022518C"/>
    <w:rsid w:val="00230F76"/>
    <w:rsid w:val="002437D6"/>
    <w:rsid w:val="00247C2B"/>
    <w:rsid w:val="00250655"/>
    <w:rsid w:val="00260EEB"/>
    <w:rsid w:val="00266CB6"/>
    <w:rsid w:val="00291B1F"/>
    <w:rsid w:val="00297539"/>
    <w:rsid w:val="002A055E"/>
    <w:rsid w:val="002A1217"/>
    <w:rsid w:val="002C329A"/>
    <w:rsid w:val="002D773D"/>
    <w:rsid w:val="002F1EA9"/>
    <w:rsid w:val="002F55CD"/>
    <w:rsid w:val="00315A73"/>
    <w:rsid w:val="00320A1E"/>
    <w:rsid w:val="0036150E"/>
    <w:rsid w:val="0036666D"/>
    <w:rsid w:val="00366D2A"/>
    <w:rsid w:val="00367672"/>
    <w:rsid w:val="003677AD"/>
    <w:rsid w:val="00367EC3"/>
    <w:rsid w:val="0037261B"/>
    <w:rsid w:val="00373003"/>
    <w:rsid w:val="00387E43"/>
    <w:rsid w:val="003A6367"/>
    <w:rsid w:val="003A75EA"/>
    <w:rsid w:val="003B4634"/>
    <w:rsid w:val="003B7B49"/>
    <w:rsid w:val="003C49EE"/>
    <w:rsid w:val="003D5802"/>
    <w:rsid w:val="003E2870"/>
    <w:rsid w:val="003E75F5"/>
    <w:rsid w:val="00431AEC"/>
    <w:rsid w:val="004334C1"/>
    <w:rsid w:val="004351E5"/>
    <w:rsid w:val="004353A3"/>
    <w:rsid w:val="00442901"/>
    <w:rsid w:val="00442D9C"/>
    <w:rsid w:val="004450E4"/>
    <w:rsid w:val="00447E69"/>
    <w:rsid w:val="00447EB7"/>
    <w:rsid w:val="00451056"/>
    <w:rsid w:val="00451F01"/>
    <w:rsid w:val="00463B51"/>
    <w:rsid w:val="00466EB3"/>
    <w:rsid w:val="0048298F"/>
    <w:rsid w:val="004962B5"/>
    <w:rsid w:val="004963AA"/>
    <w:rsid w:val="004A1E55"/>
    <w:rsid w:val="004A305E"/>
    <w:rsid w:val="004B150C"/>
    <w:rsid w:val="004B3CB4"/>
    <w:rsid w:val="004B70D7"/>
    <w:rsid w:val="004B79F3"/>
    <w:rsid w:val="004C0021"/>
    <w:rsid w:val="004C0A31"/>
    <w:rsid w:val="004C0C8F"/>
    <w:rsid w:val="004C3CD2"/>
    <w:rsid w:val="00502DAD"/>
    <w:rsid w:val="005077BB"/>
    <w:rsid w:val="00510B5A"/>
    <w:rsid w:val="00513062"/>
    <w:rsid w:val="00514EB6"/>
    <w:rsid w:val="00516912"/>
    <w:rsid w:val="00517C04"/>
    <w:rsid w:val="005209DF"/>
    <w:rsid w:val="00521EF9"/>
    <w:rsid w:val="005302B7"/>
    <w:rsid w:val="00536751"/>
    <w:rsid w:val="005371CD"/>
    <w:rsid w:val="00540458"/>
    <w:rsid w:val="00546BE4"/>
    <w:rsid w:val="00551A0D"/>
    <w:rsid w:val="005561FC"/>
    <w:rsid w:val="005674B9"/>
    <w:rsid w:val="00573A30"/>
    <w:rsid w:val="0057750B"/>
    <w:rsid w:val="005905B6"/>
    <w:rsid w:val="005A0A35"/>
    <w:rsid w:val="005A0D65"/>
    <w:rsid w:val="005A5EB6"/>
    <w:rsid w:val="005B18F5"/>
    <w:rsid w:val="005C679D"/>
    <w:rsid w:val="005D2AA7"/>
    <w:rsid w:val="005D2F97"/>
    <w:rsid w:val="005D6A2C"/>
    <w:rsid w:val="005F155B"/>
    <w:rsid w:val="005F2ED5"/>
    <w:rsid w:val="00600844"/>
    <w:rsid w:val="00602C9E"/>
    <w:rsid w:val="0060453B"/>
    <w:rsid w:val="006055B2"/>
    <w:rsid w:val="0061793C"/>
    <w:rsid w:val="0062168A"/>
    <w:rsid w:val="00622FBB"/>
    <w:rsid w:val="0063454E"/>
    <w:rsid w:val="006573CE"/>
    <w:rsid w:val="00661D8F"/>
    <w:rsid w:val="00663110"/>
    <w:rsid w:val="0067396B"/>
    <w:rsid w:val="0067447E"/>
    <w:rsid w:val="006854E9"/>
    <w:rsid w:val="0069081C"/>
    <w:rsid w:val="006A18A4"/>
    <w:rsid w:val="006A26D6"/>
    <w:rsid w:val="006A4A1D"/>
    <w:rsid w:val="006B27AF"/>
    <w:rsid w:val="006B2C85"/>
    <w:rsid w:val="006B36C8"/>
    <w:rsid w:val="006C6F4B"/>
    <w:rsid w:val="006C79A3"/>
    <w:rsid w:val="006D0260"/>
    <w:rsid w:val="006D30C7"/>
    <w:rsid w:val="006D36DF"/>
    <w:rsid w:val="006E0A73"/>
    <w:rsid w:val="006E3806"/>
    <w:rsid w:val="006E5297"/>
    <w:rsid w:val="006E74BB"/>
    <w:rsid w:val="006F0E35"/>
    <w:rsid w:val="00704D6E"/>
    <w:rsid w:val="00712066"/>
    <w:rsid w:val="00714E69"/>
    <w:rsid w:val="0072452A"/>
    <w:rsid w:val="00743876"/>
    <w:rsid w:val="00755FA8"/>
    <w:rsid w:val="00764309"/>
    <w:rsid w:val="00767937"/>
    <w:rsid w:val="00767A96"/>
    <w:rsid w:val="007808C0"/>
    <w:rsid w:val="00787625"/>
    <w:rsid w:val="0079456B"/>
    <w:rsid w:val="00794B1C"/>
    <w:rsid w:val="007A0D60"/>
    <w:rsid w:val="007A15A0"/>
    <w:rsid w:val="007C0166"/>
    <w:rsid w:val="007C3C1F"/>
    <w:rsid w:val="007E3F00"/>
    <w:rsid w:val="007E43C8"/>
    <w:rsid w:val="007F1F28"/>
    <w:rsid w:val="007F392B"/>
    <w:rsid w:val="007F7A87"/>
    <w:rsid w:val="007F7DD7"/>
    <w:rsid w:val="00810577"/>
    <w:rsid w:val="00815231"/>
    <w:rsid w:val="00821D40"/>
    <w:rsid w:val="00843DDD"/>
    <w:rsid w:val="00850DEA"/>
    <w:rsid w:val="00853FD4"/>
    <w:rsid w:val="008552A2"/>
    <w:rsid w:val="00855DCC"/>
    <w:rsid w:val="008612FB"/>
    <w:rsid w:val="008721CF"/>
    <w:rsid w:val="008725A0"/>
    <w:rsid w:val="008756F6"/>
    <w:rsid w:val="00885DD7"/>
    <w:rsid w:val="008A229F"/>
    <w:rsid w:val="008A3543"/>
    <w:rsid w:val="008A3799"/>
    <w:rsid w:val="008A4262"/>
    <w:rsid w:val="008A5A23"/>
    <w:rsid w:val="008B01BC"/>
    <w:rsid w:val="008B155E"/>
    <w:rsid w:val="008C4DB3"/>
    <w:rsid w:val="008C6969"/>
    <w:rsid w:val="008C6A62"/>
    <w:rsid w:val="008C71F7"/>
    <w:rsid w:val="008D44DA"/>
    <w:rsid w:val="008D58C1"/>
    <w:rsid w:val="008E2508"/>
    <w:rsid w:val="008F2F32"/>
    <w:rsid w:val="008F4DC6"/>
    <w:rsid w:val="009021F0"/>
    <w:rsid w:val="00906E55"/>
    <w:rsid w:val="00910810"/>
    <w:rsid w:val="00912528"/>
    <w:rsid w:val="009127BB"/>
    <w:rsid w:val="00917765"/>
    <w:rsid w:val="009273D0"/>
    <w:rsid w:val="00932E2D"/>
    <w:rsid w:val="00953207"/>
    <w:rsid w:val="00953805"/>
    <w:rsid w:val="0095591F"/>
    <w:rsid w:val="009568D8"/>
    <w:rsid w:val="00970694"/>
    <w:rsid w:val="009743F5"/>
    <w:rsid w:val="00974531"/>
    <w:rsid w:val="00985333"/>
    <w:rsid w:val="00986B14"/>
    <w:rsid w:val="0098728F"/>
    <w:rsid w:val="00991107"/>
    <w:rsid w:val="009942DF"/>
    <w:rsid w:val="00997A55"/>
    <w:rsid w:val="00997F5F"/>
    <w:rsid w:val="009A0536"/>
    <w:rsid w:val="009D3854"/>
    <w:rsid w:val="009E5047"/>
    <w:rsid w:val="009F0B88"/>
    <w:rsid w:val="00A02FFC"/>
    <w:rsid w:val="00A0557F"/>
    <w:rsid w:val="00A16392"/>
    <w:rsid w:val="00A21F29"/>
    <w:rsid w:val="00A2398F"/>
    <w:rsid w:val="00A23B75"/>
    <w:rsid w:val="00A25CCA"/>
    <w:rsid w:val="00A32472"/>
    <w:rsid w:val="00A528EF"/>
    <w:rsid w:val="00A52A6B"/>
    <w:rsid w:val="00A567F3"/>
    <w:rsid w:val="00A604D2"/>
    <w:rsid w:val="00A6690B"/>
    <w:rsid w:val="00A75CA5"/>
    <w:rsid w:val="00A8662A"/>
    <w:rsid w:val="00A912D5"/>
    <w:rsid w:val="00AB1D39"/>
    <w:rsid w:val="00AC7A7E"/>
    <w:rsid w:val="00AD051F"/>
    <w:rsid w:val="00AD14C1"/>
    <w:rsid w:val="00AD3A07"/>
    <w:rsid w:val="00AD3C54"/>
    <w:rsid w:val="00AE3BEB"/>
    <w:rsid w:val="00AE52F4"/>
    <w:rsid w:val="00AF1EF1"/>
    <w:rsid w:val="00AF7D1F"/>
    <w:rsid w:val="00B10C13"/>
    <w:rsid w:val="00B1196D"/>
    <w:rsid w:val="00B12135"/>
    <w:rsid w:val="00B15E1B"/>
    <w:rsid w:val="00B1623B"/>
    <w:rsid w:val="00B22F3C"/>
    <w:rsid w:val="00B23E28"/>
    <w:rsid w:val="00B3177B"/>
    <w:rsid w:val="00B36378"/>
    <w:rsid w:val="00B40413"/>
    <w:rsid w:val="00B523F6"/>
    <w:rsid w:val="00B55A86"/>
    <w:rsid w:val="00B73BE4"/>
    <w:rsid w:val="00B953E8"/>
    <w:rsid w:val="00BA1E77"/>
    <w:rsid w:val="00BB30C7"/>
    <w:rsid w:val="00BC5CB4"/>
    <w:rsid w:val="00BC6BF2"/>
    <w:rsid w:val="00BC74F0"/>
    <w:rsid w:val="00BD2500"/>
    <w:rsid w:val="00BE210B"/>
    <w:rsid w:val="00BF2825"/>
    <w:rsid w:val="00C01E3B"/>
    <w:rsid w:val="00C13A9F"/>
    <w:rsid w:val="00C15857"/>
    <w:rsid w:val="00C25A48"/>
    <w:rsid w:val="00C32514"/>
    <w:rsid w:val="00C35968"/>
    <w:rsid w:val="00C35AFB"/>
    <w:rsid w:val="00C36F41"/>
    <w:rsid w:val="00C52F56"/>
    <w:rsid w:val="00C603C3"/>
    <w:rsid w:val="00C65F16"/>
    <w:rsid w:val="00C80688"/>
    <w:rsid w:val="00C842A0"/>
    <w:rsid w:val="00C84FB3"/>
    <w:rsid w:val="00C86EF8"/>
    <w:rsid w:val="00C960E3"/>
    <w:rsid w:val="00C9786C"/>
    <w:rsid w:val="00CA676E"/>
    <w:rsid w:val="00CA6C42"/>
    <w:rsid w:val="00CA6CEC"/>
    <w:rsid w:val="00CB0CFF"/>
    <w:rsid w:val="00CC6A86"/>
    <w:rsid w:val="00D035C0"/>
    <w:rsid w:val="00D150CB"/>
    <w:rsid w:val="00D21A5E"/>
    <w:rsid w:val="00D2425C"/>
    <w:rsid w:val="00D41FCB"/>
    <w:rsid w:val="00D435E2"/>
    <w:rsid w:val="00D43E0D"/>
    <w:rsid w:val="00D450AF"/>
    <w:rsid w:val="00D479B7"/>
    <w:rsid w:val="00D52AD3"/>
    <w:rsid w:val="00D54448"/>
    <w:rsid w:val="00D54A75"/>
    <w:rsid w:val="00D7163D"/>
    <w:rsid w:val="00D72052"/>
    <w:rsid w:val="00D72322"/>
    <w:rsid w:val="00D7506F"/>
    <w:rsid w:val="00D75BA6"/>
    <w:rsid w:val="00D85929"/>
    <w:rsid w:val="00D87E93"/>
    <w:rsid w:val="00DA247A"/>
    <w:rsid w:val="00DA4A8E"/>
    <w:rsid w:val="00DA5FC5"/>
    <w:rsid w:val="00DB4705"/>
    <w:rsid w:val="00DC1D76"/>
    <w:rsid w:val="00DC5E1E"/>
    <w:rsid w:val="00DC7D26"/>
    <w:rsid w:val="00DE62B0"/>
    <w:rsid w:val="00DE7B3B"/>
    <w:rsid w:val="00DF0A67"/>
    <w:rsid w:val="00E05A41"/>
    <w:rsid w:val="00E11BAA"/>
    <w:rsid w:val="00E242FE"/>
    <w:rsid w:val="00E31306"/>
    <w:rsid w:val="00E43AEC"/>
    <w:rsid w:val="00E456BC"/>
    <w:rsid w:val="00E51BA8"/>
    <w:rsid w:val="00E520A5"/>
    <w:rsid w:val="00E5220A"/>
    <w:rsid w:val="00E52EDF"/>
    <w:rsid w:val="00E57C3A"/>
    <w:rsid w:val="00E741CE"/>
    <w:rsid w:val="00E80739"/>
    <w:rsid w:val="00E80E70"/>
    <w:rsid w:val="00E81878"/>
    <w:rsid w:val="00E85C39"/>
    <w:rsid w:val="00E860E4"/>
    <w:rsid w:val="00E87FFA"/>
    <w:rsid w:val="00E90987"/>
    <w:rsid w:val="00E92BAA"/>
    <w:rsid w:val="00E93454"/>
    <w:rsid w:val="00EA4E6D"/>
    <w:rsid w:val="00EA712E"/>
    <w:rsid w:val="00EC033B"/>
    <w:rsid w:val="00EC0AB6"/>
    <w:rsid w:val="00EF7D2E"/>
    <w:rsid w:val="00F018E8"/>
    <w:rsid w:val="00F03195"/>
    <w:rsid w:val="00F075D2"/>
    <w:rsid w:val="00F23F5A"/>
    <w:rsid w:val="00F25B08"/>
    <w:rsid w:val="00F323A0"/>
    <w:rsid w:val="00F32AFD"/>
    <w:rsid w:val="00F40494"/>
    <w:rsid w:val="00F44CDF"/>
    <w:rsid w:val="00F4607D"/>
    <w:rsid w:val="00F46182"/>
    <w:rsid w:val="00F51DB9"/>
    <w:rsid w:val="00F54D59"/>
    <w:rsid w:val="00F60E60"/>
    <w:rsid w:val="00F66ABD"/>
    <w:rsid w:val="00F770A7"/>
    <w:rsid w:val="00F8108C"/>
    <w:rsid w:val="00F919BE"/>
    <w:rsid w:val="00F92A45"/>
    <w:rsid w:val="00F97A79"/>
    <w:rsid w:val="00FA0360"/>
    <w:rsid w:val="00FB1CF4"/>
    <w:rsid w:val="00FC19A2"/>
    <w:rsid w:val="00FC4B77"/>
    <w:rsid w:val="00FC7F5F"/>
    <w:rsid w:val="00FD2B99"/>
    <w:rsid w:val="00FE1925"/>
    <w:rsid w:val="00FE2FBB"/>
    <w:rsid w:val="00FF3EC7"/>
    <w:rsid w:val="00FF677F"/>
    <w:rsid w:val="00FF6F1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40EE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qFormat/>
    <w:pPr>
      <w:keepNext/>
      <w:jc w:val="both"/>
      <w:outlineLvl w:val="0"/>
    </w:pPr>
    <w:rPr>
      <w:b/>
      <w:sz w:val="24"/>
    </w:rPr>
  </w:style>
  <w:style w:type="paragraph" w:styleId="Cabealho2">
    <w:name w:val="heading 2"/>
    <w:basedOn w:val="Normal"/>
    <w:next w:val="Normal"/>
    <w:qFormat/>
    <w:pPr>
      <w:keepNext/>
      <w:ind w:left="4536"/>
      <w:outlineLvl w:val="1"/>
    </w:pPr>
    <w:rPr>
      <w:sz w:val="24"/>
    </w:rPr>
  </w:style>
  <w:style w:type="paragraph" w:styleId="Cabealho3">
    <w:name w:val="heading 3"/>
    <w:basedOn w:val="Normal"/>
    <w:next w:val="Normal"/>
    <w:qFormat/>
    <w:pPr>
      <w:keepNext/>
      <w:tabs>
        <w:tab w:val="left" w:pos="993"/>
      </w:tabs>
      <w:jc w:val="center"/>
      <w:outlineLvl w:val="2"/>
    </w:pPr>
    <w:rPr>
      <w:b/>
      <w:sz w:val="28"/>
    </w:rPr>
  </w:style>
  <w:style w:type="paragraph" w:styleId="Cabealho4">
    <w:name w:val="heading 4"/>
    <w:basedOn w:val="Normal"/>
    <w:next w:val="Normal"/>
    <w:qFormat/>
    <w:pPr>
      <w:keepNext/>
      <w:tabs>
        <w:tab w:val="left" w:pos="993"/>
      </w:tabs>
      <w:outlineLvl w:val="3"/>
    </w:pPr>
    <w:rPr>
      <w:b/>
      <w:sz w:val="26"/>
    </w:rPr>
  </w:style>
  <w:style w:type="paragraph" w:styleId="Cabealho5">
    <w:name w:val="heading 5"/>
    <w:basedOn w:val="Normal"/>
    <w:next w:val="Normal"/>
    <w:qFormat/>
    <w:pPr>
      <w:keepNext/>
      <w:outlineLvl w:val="4"/>
    </w:pPr>
    <w:rPr>
      <w:sz w:val="26"/>
    </w:rPr>
  </w:style>
  <w:style w:type="paragraph" w:styleId="Cabealho6">
    <w:name w:val="heading 6"/>
    <w:basedOn w:val="Normal"/>
    <w:next w:val="Normal"/>
    <w:qFormat/>
    <w:pPr>
      <w:keepNext/>
      <w:jc w:val="center"/>
      <w:outlineLvl w:val="5"/>
    </w:pPr>
    <w:rPr>
      <w:sz w:val="26"/>
    </w:rPr>
  </w:style>
  <w:style w:type="paragraph" w:styleId="Cabealho7">
    <w:name w:val="heading 7"/>
    <w:basedOn w:val="Normal"/>
    <w:next w:val="Normal"/>
    <w:qFormat/>
    <w:pPr>
      <w:keepNext/>
      <w:tabs>
        <w:tab w:val="left" w:pos="993"/>
      </w:tabs>
      <w:jc w:val="center"/>
      <w:outlineLvl w:val="6"/>
    </w:pPr>
    <w:rPr>
      <w:rFonts w:ascii="Arial Narrow" w:hAnsi="Arial Narrow"/>
      <w:b/>
      <w:sz w:val="25"/>
    </w:rPr>
  </w:style>
  <w:style w:type="paragraph" w:styleId="Cabealho8">
    <w:name w:val="heading 8"/>
    <w:basedOn w:val="Normal"/>
    <w:next w:val="Normal"/>
    <w:qFormat/>
    <w:pPr>
      <w:keepNext/>
      <w:tabs>
        <w:tab w:val="left" w:pos="993"/>
      </w:tabs>
      <w:spacing w:after="240"/>
      <w:jc w:val="center"/>
      <w:outlineLvl w:val="7"/>
    </w:pPr>
    <w:rPr>
      <w:b/>
      <w:bCs/>
      <w:sz w:val="24"/>
    </w:rPr>
  </w:style>
  <w:style w:type="paragraph" w:styleId="Cabealho9">
    <w:name w:val="heading 9"/>
    <w:basedOn w:val="Normal"/>
    <w:next w:val="Normal"/>
    <w:qFormat/>
    <w:pPr>
      <w:keepNext/>
      <w:jc w:val="center"/>
      <w:outlineLvl w:val="8"/>
    </w:pPr>
    <w:rPr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24"/>
    </w:rPr>
  </w:style>
  <w:style w:type="paragraph" w:styleId="Mapado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Corpodetexto">
    <w:name w:val="Body Text"/>
    <w:basedOn w:val="Normal"/>
    <w:semiHidden/>
    <w:pPr>
      <w:jc w:val="both"/>
    </w:pPr>
    <w:rPr>
      <w:sz w:val="24"/>
    </w:rPr>
  </w:style>
  <w:style w:type="paragraph" w:customStyle="1" w:styleId="relatorio">
    <w:name w:val="relatorio"/>
    <w:basedOn w:val="Normal"/>
    <w:pPr>
      <w:numPr>
        <w:numId w:val="1"/>
      </w:numPr>
      <w:spacing w:after="240" w:line="360" w:lineRule="auto"/>
      <w:jc w:val="both"/>
    </w:pPr>
    <w:rPr>
      <w:sz w:val="28"/>
    </w:rPr>
  </w:style>
  <w:style w:type="paragraph" w:styleId="Corpodetexto2">
    <w:name w:val="Body Text 2"/>
    <w:basedOn w:val="Normal"/>
    <w:semiHidden/>
    <w:pPr>
      <w:jc w:val="both"/>
    </w:pPr>
    <w:rPr>
      <w:rFonts w:ascii="Arial Narrow" w:hAnsi="Arial Narrow"/>
      <w:b/>
      <w:i/>
      <w:iCs/>
      <w:sz w:val="25"/>
    </w:rPr>
  </w:style>
  <w:style w:type="paragraph" w:styleId="Cabealho">
    <w:name w:val="header"/>
    <w:basedOn w:val="Normal"/>
    <w:link w:val="CabealhoCarcter"/>
    <w:semiHidden/>
    <w:pPr>
      <w:tabs>
        <w:tab w:val="center" w:pos="4252"/>
        <w:tab w:val="right" w:pos="8504"/>
      </w:tabs>
    </w:pPr>
    <w:rPr>
      <w:sz w:val="24"/>
    </w:rPr>
  </w:style>
  <w:style w:type="paragraph" w:styleId="Textodenotaderodap">
    <w:name w:val="footnote text"/>
    <w:basedOn w:val="Normal"/>
    <w:link w:val="TextodenotaderodapCarcter"/>
    <w:semiHidden/>
  </w:style>
  <w:style w:type="character" w:styleId="Refdenotaderodap">
    <w:name w:val="footnote reference"/>
    <w:basedOn w:val="Tipodeletrapredefinidodopargrafo"/>
    <w:semiHidden/>
    <w:rPr>
      <w:vertAlign w:val="superscript"/>
    </w:rPr>
  </w:style>
  <w:style w:type="paragraph" w:styleId="Rodap">
    <w:name w:val="footer"/>
    <w:basedOn w:val="Normal"/>
    <w:link w:val="RodapCarcter"/>
    <w:pPr>
      <w:tabs>
        <w:tab w:val="center" w:pos="4252"/>
        <w:tab w:val="right" w:pos="8504"/>
      </w:tabs>
    </w:pPr>
    <w:rPr>
      <w:sz w:val="24"/>
    </w:rPr>
  </w:style>
  <w:style w:type="character" w:styleId="Nmerodepgina">
    <w:name w:val="page number"/>
    <w:basedOn w:val="Tipodeletrapredefinidodopargrafo"/>
    <w:semiHidden/>
  </w:style>
  <w:style w:type="paragraph" w:styleId="Corpodetexto3">
    <w:name w:val="Body Text 3"/>
    <w:basedOn w:val="Normal"/>
    <w:semiHidden/>
    <w:pPr>
      <w:jc w:val="both"/>
    </w:pPr>
    <w:rPr>
      <w:sz w:val="26"/>
    </w:rPr>
  </w:style>
  <w:style w:type="character" w:styleId="Hiperligao">
    <w:name w:val="Hyperlink"/>
    <w:basedOn w:val="Tipodeletrapredefinidodopargrafo"/>
    <w:uiPriority w:val="99"/>
    <w:semiHidden/>
    <w:rPr>
      <w:rFonts w:ascii="Arial" w:hAnsi="Arial" w:cs="Arial" w:hint="default"/>
      <w:strike w:val="0"/>
      <w:dstrike w:val="0"/>
      <w:color w:val="C4763F"/>
      <w:u w:val="none"/>
      <w:effect w:val="none"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" w:hAnsi="Arial" w:cs="Arial"/>
      <w:color w:val="4E4B4A"/>
      <w:sz w:val="18"/>
      <w:szCs w:val="18"/>
    </w:rPr>
  </w:style>
  <w:style w:type="character" w:styleId="Hiperligaovisitada">
    <w:name w:val="FollowedHyperlink"/>
    <w:basedOn w:val="Tipodeletrapredefinidodopargrafo"/>
    <w:semiHidden/>
    <w:rPr>
      <w:color w:val="800080"/>
      <w:u w:val="single"/>
    </w:rPr>
  </w:style>
  <w:style w:type="paragraph" w:styleId="PargrafodaLista">
    <w:name w:val="List Paragraph"/>
    <w:basedOn w:val="Normal"/>
    <w:qFormat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character" w:styleId="Forte">
    <w:name w:val="Strong"/>
    <w:basedOn w:val="Tipodeletrapredefinidodopargrafo"/>
    <w:qFormat/>
    <w:rPr>
      <w:b/>
      <w:bCs/>
    </w:rPr>
  </w:style>
  <w:style w:type="table" w:styleId="Tabelacomgrelha">
    <w:name w:val="Table Grid"/>
    <w:basedOn w:val="Tabelanormal"/>
    <w:uiPriority w:val="59"/>
    <w:rsid w:val="00134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367EC3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367EC3"/>
    <w:rPr>
      <w:rFonts w:ascii="Tahoma" w:hAnsi="Tahoma" w:cs="Tahoma"/>
      <w:sz w:val="16"/>
      <w:szCs w:val="16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0B13FB"/>
    <w:rPr>
      <w:sz w:val="24"/>
    </w:rPr>
  </w:style>
  <w:style w:type="character" w:styleId="TextodoMarcadordePosio">
    <w:name w:val="Placeholder Text"/>
    <w:basedOn w:val="Tipodeletrapredefinidodopargrafo"/>
    <w:uiPriority w:val="99"/>
    <w:semiHidden/>
    <w:rsid w:val="00F075D2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semiHidden/>
    <w:rsid w:val="00F54D59"/>
    <w:rPr>
      <w:sz w:val="24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semiHidden/>
    <w:rsid w:val="00F54D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qFormat/>
    <w:pPr>
      <w:keepNext/>
      <w:jc w:val="both"/>
      <w:outlineLvl w:val="0"/>
    </w:pPr>
    <w:rPr>
      <w:b/>
      <w:sz w:val="24"/>
    </w:rPr>
  </w:style>
  <w:style w:type="paragraph" w:styleId="Cabealho2">
    <w:name w:val="heading 2"/>
    <w:basedOn w:val="Normal"/>
    <w:next w:val="Normal"/>
    <w:qFormat/>
    <w:pPr>
      <w:keepNext/>
      <w:ind w:left="4536"/>
      <w:outlineLvl w:val="1"/>
    </w:pPr>
    <w:rPr>
      <w:sz w:val="24"/>
    </w:rPr>
  </w:style>
  <w:style w:type="paragraph" w:styleId="Cabealho3">
    <w:name w:val="heading 3"/>
    <w:basedOn w:val="Normal"/>
    <w:next w:val="Normal"/>
    <w:qFormat/>
    <w:pPr>
      <w:keepNext/>
      <w:tabs>
        <w:tab w:val="left" w:pos="993"/>
      </w:tabs>
      <w:jc w:val="center"/>
      <w:outlineLvl w:val="2"/>
    </w:pPr>
    <w:rPr>
      <w:b/>
      <w:sz w:val="28"/>
    </w:rPr>
  </w:style>
  <w:style w:type="paragraph" w:styleId="Cabealho4">
    <w:name w:val="heading 4"/>
    <w:basedOn w:val="Normal"/>
    <w:next w:val="Normal"/>
    <w:qFormat/>
    <w:pPr>
      <w:keepNext/>
      <w:tabs>
        <w:tab w:val="left" w:pos="993"/>
      </w:tabs>
      <w:outlineLvl w:val="3"/>
    </w:pPr>
    <w:rPr>
      <w:b/>
      <w:sz w:val="26"/>
    </w:rPr>
  </w:style>
  <w:style w:type="paragraph" w:styleId="Cabealho5">
    <w:name w:val="heading 5"/>
    <w:basedOn w:val="Normal"/>
    <w:next w:val="Normal"/>
    <w:qFormat/>
    <w:pPr>
      <w:keepNext/>
      <w:outlineLvl w:val="4"/>
    </w:pPr>
    <w:rPr>
      <w:sz w:val="26"/>
    </w:rPr>
  </w:style>
  <w:style w:type="paragraph" w:styleId="Cabealho6">
    <w:name w:val="heading 6"/>
    <w:basedOn w:val="Normal"/>
    <w:next w:val="Normal"/>
    <w:qFormat/>
    <w:pPr>
      <w:keepNext/>
      <w:jc w:val="center"/>
      <w:outlineLvl w:val="5"/>
    </w:pPr>
    <w:rPr>
      <w:sz w:val="26"/>
    </w:rPr>
  </w:style>
  <w:style w:type="paragraph" w:styleId="Cabealho7">
    <w:name w:val="heading 7"/>
    <w:basedOn w:val="Normal"/>
    <w:next w:val="Normal"/>
    <w:qFormat/>
    <w:pPr>
      <w:keepNext/>
      <w:tabs>
        <w:tab w:val="left" w:pos="993"/>
      </w:tabs>
      <w:jc w:val="center"/>
      <w:outlineLvl w:val="6"/>
    </w:pPr>
    <w:rPr>
      <w:rFonts w:ascii="Arial Narrow" w:hAnsi="Arial Narrow"/>
      <w:b/>
      <w:sz w:val="25"/>
    </w:rPr>
  </w:style>
  <w:style w:type="paragraph" w:styleId="Cabealho8">
    <w:name w:val="heading 8"/>
    <w:basedOn w:val="Normal"/>
    <w:next w:val="Normal"/>
    <w:qFormat/>
    <w:pPr>
      <w:keepNext/>
      <w:tabs>
        <w:tab w:val="left" w:pos="993"/>
      </w:tabs>
      <w:spacing w:after="240"/>
      <w:jc w:val="center"/>
      <w:outlineLvl w:val="7"/>
    </w:pPr>
    <w:rPr>
      <w:b/>
      <w:bCs/>
      <w:sz w:val="24"/>
    </w:rPr>
  </w:style>
  <w:style w:type="paragraph" w:styleId="Cabealho9">
    <w:name w:val="heading 9"/>
    <w:basedOn w:val="Normal"/>
    <w:next w:val="Normal"/>
    <w:qFormat/>
    <w:pPr>
      <w:keepNext/>
      <w:jc w:val="center"/>
      <w:outlineLvl w:val="8"/>
    </w:pPr>
    <w:rPr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24"/>
    </w:rPr>
  </w:style>
  <w:style w:type="paragraph" w:styleId="Mapado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Corpodetexto">
    <w:name w:val="Body Text"/>
    <w:basedOn w:val="Normal"/>
    <w:semiHidden/>
    <w:pPr>
      <w:jc w:val="both"/>
    </w:pPr>
    <w:rPr>
      <w:sz w:val="24"/>
    </w:rPr>
  </w:style>
  <w:style w:type="paragraph" w:customStyle="1" w:styleId="relatorio">
    <w:name w:val="relatorio"/>
    <w:basedOn w:val="Normal"/>
    <w:pPr>
      <w:numPr>
        <w:numId w:val="1"/>
      </w:numPr>
      <w:spacing w:after="240" w:line="360" w:lineRule="auto"/>
      <w:jc w:val="both"/>
    </w:pPr>
    <w:rPr>
      <w:sz w:val="28"/>
    </w:rPr>
  </w:style>
  <w:style w:type="paragraph" w:styleId="Corpodetexto2">
    <w:name w:val="Body Text 2"/>
    <w:basedOn w:val="Normal"/>
    <w:semiHidden/>
    <w:pPr>
      <w:jc w:val="both"/>
    </w:pPr>
    <w:rPr>
      <w:rFonts w:ascii="Arial Narrow" w:hAnsi="Arial Narrow"/>
      <w:b/>
      <w:i/>
      <w:iCs/>
      <w:sz w:val="25"/>
    </w:rPr>
  </w:style>
  <w:style w:type="paragraph" w:styleId="Cabealho">
    <w:name w:val="header"/>
    <w:basedOn w:val="Normal"/>
    <w:link w:val="CabealhoCarcter"/>
    <w:semiHidden/>
    <w:pPr>
      <w:tabs>
        <w:tab w:val="center" w:pos="4252"/>
        <w:tab w:val="right" w:pos="8504"/>
      </w:tabs>
    </w:pPr>
    <w:rPr>
      <w:sz w:val="24"/>
    </w:rPr>
  </w:style>
  <w:style w:type="paragraph" w:styleId="Textodenotaderodap">
    <w:name w:val="footnote text"/>
    <w:basedOn w:val="Normal"/>
    <w:link w:val="TextodenotaderodapCarcter"/>
    <w:semiHidden/>
  </w:style>
  <w:style w:type="character" w:styleId="Refdenotaderodap">
    <w:name w:val="footnote reference"/>
    <w:basedOn w:val="Tipodeletrapredefinidodopargrafo"/>
    <w:semiHidden/>
    <w:rPr>
      <w:vertAlign w:val="superscript"/>
    </w:rPr>
  </w:style>
  <w:style w:type="paragraph" w:styleId="Rodap">
    <w:name w:val="footer"/>
    <w:basedOn w:val="Normal"/>
    <w:link w:val="RodapCarcter"/>
    <w:pPr>
      <w:tabs>
        <w:tab w:val="center" w:pos="4252"/>
        <w:tab w:val="right" w:pos="8504"/>
      </w:tabs>
    </w:pPr>
    <w:rPr>
      <w:sz w:val="24"/>
    </w:rPr>
  </w:style>
  <w:style w:type="character" w:styleId="Nmerodepgina">
    <w:name w:val="page number"/>
    <w:basedOn w:val="Tipodeletrapredefinidodopargrafo"/>
    <w:semiHidden/>
  </w:style>
  <w:style w:type="paragraph" w:styleId="Corpodetexto3">
    <w:name w:val="Body Text 3"/>
    <w:basedOn w:val="Normal"/>
    <w:semiHidden/>
    <w:pPr>
      <w:jc w:val="both"/>
    </w:pPr>
    <w:rPr>
      <w:sz w:val="26"/>
    </w:rPr>
  </w:style>
  <w:style w:type="character" w:styleId="Hiperligao">
    <w:name w:val="Hyperlink"/>
    <w:basedOn w:val="Tipodeletrapredefinidodopargrafo"/>
    <w:uiPriority w:val="99"/>
    <w:semiHidden/>
    <w:rPr>
      <w:rFonts w:ascii="Arial" w:hAnsi="Arial" w:cs="Arial" w:hint="default"/>
      <w:strike w:val="0"/>
      <w:dstrike w:val="0"/>
      <w:color w:val="C4763F"/>
      <w:u w:val="none"/>
      <w:effect w:val="none"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" w:hAnsi="Arial" w:cs="Arial"/>
      <w:color w:val="4E4B4A"/>
      <w:sz w:val="18"/>
      <w:szCs w:val="18"/>
    </w:rPr>
  </w:style>
  <w:style w:type="character" w:styleId="Hiperligaovisitada">
    <w:name w:val="FollowedHyperlink"/>
    <w:basedOn w:val="Tipodeletrapredefinidodopargrafo"/>
    <w:semiHidden/>
    <w:rPr>
      <w:color w:val="800080"/>
      <w:u w:val="single"/>
    </w:rPr>
  </w:style>
  <w:style w:type="paragraph" w:styleId="PargrafodaLista">
    <w:name w:val="List Paragraph"/>
    <w:basedOn w:val="Normal"/>
    <w:qFormat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character" w:styleId="Forte">
    <w:name w:val="Strong"/>
    <w:basedOn w:val="Tipodeletrapredefinidodopargrafo"/>
    <w:qFormat/>
    <w:rPr>
      <w:b/>
      <w:bCs/>
    </w:rPr>
  </w:style>
  <w:style w:type="table" w:styleId="Tabelacomgrelha">
    <w:name w:val="Table Grid"/>
    <w:basedOn w:val="Tabelanormal"/>
    <w:uiPriority w:val="59"/>
    <w:rsid w:val="00134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367EC3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367EC3"/>
    <w:rPr>
      <w:rFonts w:ascii="Tahoma" w:hAnsi="Tahoma" w:cs="Tahoma"/>
      <w:sz w:val="16"/>
      <w:szCs w:val="16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0B13FB"/>
    <w:rPr>
      <w:sz w:val="24"/>
    </w:rPr>
  </w:style>
  <w:style w:type="character" w:styleId="TextodoMarcadordePosio">
    <w:name w:val="Placeholder Text"/>
    <w:basedOn w:val="Tipodeletrapredefinidodopargrafo"/>
    <w:uiPriority w:val="99"/>
    <w:semiHidden/>
    <w:rsid w:val="00F075D2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semiHidden/>
    <w:rsid w:val="00F54D59"/>
    <w:rPr>
      <w:sz w:val="24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semiHidden/>
    <w:rsid w:val="00F54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12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dre.pt/application/conteudo/130779503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0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2.niu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portugal.pt/cartacircular/0082008dsb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7803CB-3C81-4F7E-87A4-3713E5ECC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1561</Words>
  <Characters>8431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RECOMENDAÇÃO Nº           /99</vt:lpstr>
    </vt:vector>
  </TitlesOfParts>
  <Company>Provedoria de Justiça</Company>
  <LinksUpToDate>false</LinksUpToDate>
  <CharactersWithSpaces>9973</CharactersWithSpaces>
  <SharedDoc>false</SharedDoc>
  <HLinks>
    <vt:vector size="6" baseType="variant">
      <vt:variant>
        <vt:i4>6946914</vt:i4>
      </vt:variant>
      <vt:variant>
        <vt:i4>-1</vt:i4>
      </vt:variant>
      <vt:variant>
        <vt:i4>2052</vt:i4>
      </vt:variant>
      <vt:variant>
        <vt:i4>1</vt:i4>
      </vt:variant>
      <vt:variant>
        <vt:lpwstr>escvdo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RECOMENDAÇÃO Nº           /99</dc:title>
  <dc:creator>Maria Alexandra Sousa</dc:creator>
  <cp:lastModifiedBy>utilizador1</cp:lastModifiedBy>
  <cp:revision>2</cp:revision>
  <cp:lastPrinted>2019-11-04T16:18:00Z</cp:lastPrinted>
  <dcterms:created xsi:type="dcterms:W3CDTF">2020-04-27T11:25:00Z</dcterms:created>
  <dcterms:modified xsi:type="dcterms:W3CDTF">2020-04-27T11:25:00Z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edoclink_CardBook">
    <vt:lpwstr>S-PdJ</vt:lpwstr>
  </property>
  <property fmtid="{D5CDD505-2E9C-101B-9397-08002B2CF9AE}" pid="3" name="_edoclink_CardDocumentType">
    <vt:lpwstr>OFC - Ofício</vt:lpwstr>
  </property>
  <property fmtid="{D5CDD505-2E9C-101B-9397-08002B2CF9AE}" pid="4" name="_e-doclink_DocumentState">
    <vt:lpwstr>Registered</vt:lpwstr>
  </property>
  <property fmtid="{D5CDD505-2E9C-101B-9397-08002B2CF9AE}" pid="5" name="e-doclink">
    <vt:lpwstr>S-PdJ/2020/8117</vt:lpwstr>
  </property>
  <property fmtid="{D5CDD505-2E9C-101B-9397-08002B2CF9AE}" pid="6" name="_edoclink_CardDistributionAdd">
    <vt:lpwstr>979de6aa-8475-ea11-b2af-009c029aae54</vt:lpwstr>
  </property>
  <property fmtid="{D5CDD505-2E9C-101B-9397-08002B2CF9AE}" pid="7" name="_edoclink_DocumentKey">
    <vt:lpwstr>8a124e93-d523-4aa5-9c9b-e1fd5752a68f</vt:lpwstr>
  </property>
  <property fmtid="{D5CDD505-2E9C-101B-9397-08002B2CF9AE}" pid="8" name="_edoclink_DocumentVersion">
    <vt:lpwstr>3</vt:lpwstr>
  </property>
  <property fmtid="{D5CDD505-2E9C-101B-9397-08002B2CF9AE}" pid="9" name="_edoclink_StageKey">
    <vt:lpwstr>0b99a7fc-1983-ea11-b2af-009c029aae54</vt:lpwstr>
  </property>
  <property fmtid="{D5CDD505-2E9C-101B-9397-08002B2CF9AE}" pid="10" name="_edoclink_ContainerType">
    <vt:lpwstr>Distribution</vt:lpwstr>
  </property>
  <property fmtid="{D5CDD505-2E9C-101B-9397-08002B2CF9AE}" pid="11" name="_edoclink_ContainerKey">
    <vt:lpwstr>979de6aa-8475-ea11-b2af-009c029aae54</vt:lpwstr>
  </property>
</Properties>
</file>