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B11A19" w14:textId="77777777" w:rsidR="00035B81" w:rsidRPr="001A2F45" w:rsidRDefault="00035B81" w:rsidP="00035B81">
      <w:pPr>
        <w:spacing w:line="360" w:lineRule="auto"/>
        <w:ind w:left="4111"/>
        <w:rPr>
          <w:rFonts w:ascii="Garamond" w:hAnsi="Garamond"/>
          <w:sz w:val="26"/>
          <w:szCs w:val="26"/>
        </w:rPr>
      </w:pPr>
      <w:bookmarkStart w:id="0" w:name="_GoBack"/>
      <w:bookmarkEnd w:id="0"/>
      <w:r>
        <w:rPr>
          <w:rFonts w:ascii="Garamond" w:hAnsi="Garamond"/>
          <w:sz w:val="26"/>
          <w:szCs w:val="26"/>
        </w:rPr>
        <w:t xml:space="preserve">Ex.mo Senhor  </w:t>
      </w:r>
    </w:p>
    <w:p w14:paraId="3F431436" w14:textId="77777777" w:rsidR="00035B81" w:rsidRDefault="00035B81" w:rsidP="00035B81">
      <w:pPr>
        <w:spacing w:line="360" w:lineRule="auto"/>
        <w:ind w:left="4111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Presidente do Conselho de Administração </w:t>
      </w:r>
    </w:p>
    <w:p w14:paraId="0B6B4160" w14:textId="77777777" w:rsidR="00035B81" w:rsidRDefault="00035B81" w:rsidP="00035B81">
      <w:pPr>
        <w:spacing w:line="360" w:lineRule="auto"/>
        <w:ind w:left="4111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da Infraestruturas de Portugal, S.A. </w:t>
      </w:r>
    </w:p>
    <w:p w14:paraId="2CB7A69D" w14:textId="77777777" w:rsidR="00035B81" w:rsidRDefault="00035B81" w:rsidP="00035B81">
      <w:pPr>
        <w:spacing w:line="360" w:lineRule="auto"/>
        <w:ind w:left="4111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Praça da Portagem</w:t>
      </w:r>
    </w:p>
    <w:p w14:paraId="1C7FAB5B" w14:textId="77777777" w:rsidR="00035B81" w:rsidRPr="001A2F45" w:rsidRDefault="00035B81" w:rsidP="00035B81">
      <w:pPr>
        <w:spacing w:line="360" w:lineRule="auto"/>
        <w:ind w:left="4111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2809-013 Almada </w:t>
      </w:r>
    </w:p>
    <w:p w14:paraId="68DD7F1F" w14:textId="77777777" w:rsidR="00CA6CEC" w:rsidRDefault="00CA6CEC" w:rsidP="00CA6CEC">
      <w:pPr>
        <w:ind w:left="4678"/>
        <w:rPr>
          <w:rFonts w:ascii="Garamond" w:hAnsi="Garamond"/>
          <w:sz w:val="26"/>
          <w:szCs w:val="26"/>
        </w:rPr>
      </w:pPr>
    </w:p>
    <w:p w14:paraId="1462C9E4" w14:textId="77777777" w:rsidR="00542C8E" w:rsidRPr="00CA6CEC" w:rsidRDefault="00542C8E" w:rsidP="00CA6CEC">
      <w:pPr>
        <w:ind w:left="4678"/>
        <w:rPr>
          <w:rFonts w:ascii="Garamond" w:hAnsi="Garamond"/>
          <w:sz w:val="26"/>
          <w:szCs w:val="26"/>
        </w:rPr>
      </w:pPr>
    </w:p>
    <w:p w14:paraId="2CE7EC72" w14:textId="77777777" w:rsidR="00134987" w:rsidRPr="00CA6CEC" w:rsidRDefault="00134987" w:rsidP="00CA6CEC">
      <w:pPr>
        <w:ind w:left="4678"/>
        <w:rPr>
          <w:rFonts w:ascii="Garamond" w:hAnsi="Garamond"/>
          <w:sz w:val="26"/>
          <w:szCs w:val="26"/>
        </w:rPr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7"/>
        <w:gridCol w:w="2907"/>
        <w:gridCol w:w="2907"/>
      </w:tblGrid>
      <w:tr w:rsidR="00134987" w:rsidRPr="00134987" w14:paraId="1F7FE68C" w14:textId="77777777" w:rsidTr="004B29EC">
        <w:trPr>
          <w:trHeight w:val="329"/>
        </w:trPr>
        <w:tc>
          <w:tcPr>
            <w:tcW w:w="2907" w:type="dxa"/>
          </w:tcPr>
          <w:p w14:paraId="5866A93B" w14:textId="77777777" w:rsidR="00134987" w:rsidRPr="00134987" w:rsidRDefault="00134987" w:rsidP="0037706E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Sua referência</w:t>
            </w:r>
          </w:p>
        </w:tc>
        <w:tc>
          <w:tcPr>
            <w:tcW w:w="2907" w:type="dxa"/>
          </w:tcPr>
          <w:p w14:paraId="757711C6" w14:textId="77777777" w:rsidR="00134987" w:rsidRPr="00134987" w:rsidRDefault="00134987" w:rsidP="0037706E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Sua comunicação</w:t>
            </w:r>
          </w:p>
        </w:tc>
        <w:tc>
          <w:tcPr>
            <w:tcW w:w="2907" w:type="dxa"/>
          </w:tcPr>
          <w:p w14:paraId="73F1D4DC" w14:textId="77777777" w:rsidR="00134987" w:rsidRPr="00134987" w:rsidRDefault="00134987" w:rsidP="0037706E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Nossa referência</w:t>
            </w:r>
          </w:p>
        </w:tc>
      </w:tr>
      <w:tr w:rsidR="00134987" w:rsidRPr="00134987" w14:paraId="1236E597" w14:textId="77777777" w:rsidTr="0079456B">
        <w:tc>
          <w:tcPr>
            <w:tcW w:w="2907" w:type="dxa"/>
          </w:tcPr>
          <w:p w14:paraId="08BC4E9F" w14:textId="77777777" w:rsidR="00794FEE" w:rsidRPr="00C47C10" w:rsidRDefault="00794FEE" w:rsidP="00C47C10">
            <w:pPr>
              <w:pStyle w:val="Cabealho"/>
              <w:tabs>
                <w:tab w:val="left" w:pos="708"/>
              </w:tabs>
              <w:spacing w:line="240" w:lineRule="exact"/>
              <w:rPr>
                <w:rFonts w:ascii="Garamond" w:hAnsi="Garamond"/>
                <w:sz w:val="22"/>
                <w:szCs w:val="22"/>
              </w:rPr>
            </w:pPr>
            <w:r w:rsidRPr="00C47C10">
              <w:rPr>
                <w:rFonts w:ascii="Garamond" w:hAnsi="Garamond"/>
                <w:sz w:val="22"/>
                <w:szCs w:val="22"/>
              </w:rPr>
              <w:t>DRP-RI/2019/1112</w:t>
            </w:r>
          </w:p>
          <w:p w14:paraId="3B20E15C" w14:textId="77777777" w:rsidR="00794FEE" w:rsidRPr="00C47C10" w:rsidRDefault="00794FEE" w:rsidP="00C47C10">
            <w:pPr>
              <w:pStyle w:val="Cabealho"/>
              <w:tabs>
                <w:tab w:val="left" w:pos="708"/>
              </w:tabs>
              <w:spacing w:line="240" w:lineRule="exact"/>
              <w:rPr>
                <w:rFonts w:ascii="Garamond" w:hAnsi="Garamond"/>
                <w:sz w:val="22"/>
                <w:szCs w:val="22"/>
              </w:rPr>
            </w:pPr>
            <w:r w:rsidRPr="00C47C10">
              <w:rPr>
                <w:rFonts w:ascii="Garamond" w:hAnsi="Garamond"/>
                <w:sz w:val="22"/>
                <w:szCs w:val="22"/>
              </w:rPr>
              <w:t>Antecedente</w:t>
            </w:r>
          </w:p>
          <w:p w14:paraId="777257B7" w14:textId="77777777" w:rsidR="00134987" w:rsidRPr="00C47C10" w:rsidRDefault="00794FEE" w:rsidP="00C47C10">
            <w:pPr>
              <w:pStyle w:val="Default"/>
              <w:spacing w:line="240" w:lineRule="exact"/>
              <w:rPr>
                <w:rFonts w:ascii="Garamond" w:hAnsi="Garamond"/>
                <w:sz w:val="22"/>
                <w:szCs w:val="22"/>
              </w:rPr>
            </w:pPr>
            <w:r w:rsidRPr="00C47C10">
              <w:rPr>
                <w:rFonts w:ascii="Garamond" w:hAnsi="Garamond"/>
                <w:sz w:val="22"/>
                <w:szCs w:val="22"/>
              </w:rPr>
              <w:t>25</w:t>
            </w:r>
            <w:r w:rsidR="00C47C10" w:rsidRPr="00C47C10">
              <w:rPr>
                <w:rFonts w:ascii="Garamond" w:hAnsi="Garamond"/>
                <w:sz w:val="22"/>
                <w:szCs w:val="22"/>
              </w:rPr>
              <w:t xml:space="preserve"> 24838-008</w:t>
            </w:r>
          </w:p>
          <w:p w14:paraId="789C0AC0" w14:textId="77777777" w:rsidR="00C47C10" w:rsidRPr="00134987" w:rsidRDefault="00607B9C" w:rsidP="00C47C10">
            <w:pPr>
              <w:pStyle w:val="Default"/>
              <w:spacing w:line="240" w:lineRule="exact"/>
              <w:rPr>
                <w:rFonts w:ascii="Garamond" w:hAnsi="Garamond"/>
                <w:sz w:val="22"/>
                <w:szCs w:val="22"/>
              </w:rPr>
            </w:pPr>
            <w:proofErr w:type="spellStart"/>
            <w:r>
              <w:rPr>
                <w:rFonts w:ascii="Garamond" w:hAnsi="Garamond"/>
                <w:sz w:val="22"/>
                <w:szCs w:val="22"/>
              </w:rPr>
              <w:t>Saí</w:t>
            </w:r>
            <w:r w:rsidR="00C47C10">
              <w:rPr>
                <w:rFonts w:ascii="Garamond" w:hAnsi="Garamond"/>
                <w:sz w:val="22"/>
                <w:szCs w:val="22"/>
              </w:rPr>
              <w:t>d</w:t>
            </w:r>
            <w:r w:rsidR="00C47C10" w:rsidRPr="00C47C10">
              <w:rPr>
                <w:rFonts w:ascii="Garamond" w:hAnsi="Garamond"/>
                <w:sz w:val="22"/>
                <w:szCs w:val="22"/>
              </w:rPr>
              <w:t>a</w:t>
            </w:r>
            <w:proofErr w:type="spellEnd"/>
            <w:r w:rsidR="00C47C10" w:rsidRPr="00C47C10">
              <w:rPr>
                <w:rFonts w:ascii="Garamond" w:hAnsi="Garamond"/>
                <w:sz w:val="22"/>
                <w:szCs w:val="22"/>
              </w:rPr>
              <w:t xml:space="preserve"> </w:t>
            </w:r>
            <w:r w:rsidR="00C47C10" w:rsidRPr="00C47C10">
              <w:rPr>
                <w:rFonts w:ascii="Garamond" w:eastAsia="Times New Roman" w:hAnsi="Garamond"/>
                <w:color w:val="auto"/>
                <w:sz w:val="22"/>
                <w:szCs w:val="22"/>
                <w:lang w:val="pt-PT" w:eastAsia="pt-PT"/>
              </w:rPr>
              <w:t>536453-007</w:t>
            </w:r>
          </w:p>
        </w:tc>
        <w:tc>
          <w:tcPr>
            <w:tcW w:w="2907" w:type="dxa"/>
          </w:tcPr>
          <w:p w14:paraId="155570F2" w14:textId="77777777" w:rsidR="00134987" w:rsidRPr="00134987" w:rsidRDefault="00C47C10" w:rsidP="0037706E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10-10-2019</w:t>
            </w:r>
          </w:p>
        </w:tc>
        <w:tc>
          <w:tcPr>
            <w:tcW w:w="2907" w:type="dxa"/>
          </w:tcPr>
          <w:p w14:paraId="09DABDDF" w14:textId="77777777" w:rsidR="00134987" w:rsidRDefault="002812BC" w:rsidP="00D72052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S-</w:t>
            </w:r>
            <w:proofErr w:type="spellStart"/>
            <w:r>
              <w:rPr>
                <w:rFonts w:ascii="Garamond" w:hAnsi="Garamond"/>
                <w:sz w:val="22"/>
                <w:szCs w:val="22"/>
              </w:rPr>
              <w:t>PdJ</w:t>
            </w:r>
            <w:proofErr w:type="spellEnd"/>
            <w:r>
              <w:rPr>
                <w:rFonts w:ascii="Garamond" w:hAnsi="Garamond"/>
                <w:sz w:val="22"/>
                <w:szCs w:val="22"/>
              </w:rPr>
              <w:t>/2020/211</w:t>
            </w:r>
          </w:p>
          <w:p w14:paraId="27B2D234" w14:textId="77777777" w:rsidR="00F075D2" w:rsidRPr="00134987" w:rsidRDefault="00794FEE" w:rsidP="00D72052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Q/700/2019</w:t>
            </w:r>
          </w:p>
        </w:tc>
      </w:tr>
    </w:tbl>
    <w:p w14:paraId="5F129D62" w14:textId="644C0F60" w:rsidR="004963AA" w:rsidRDefault="004963AA" w:rsidP="00373003">
      <w:pPr>
        <w:pStyle w:val="Cabealho"/>
        <w:tabs>
          <w:tab w:val="clear" w:pos="4252"/>
          <w:tab w:val="clear" w:pos="8504"/>
        </w:tabs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70DE8AB5" w14:textId="0EE619B3" w:rsidR="004B29EC" w:rsidRPr="004B29EC" w:rsidRDefault="004B29EC" w:rsidP="00373003">
      <w:pPr>
        <w:pStyle w:val="Cabealho"/>
        <w:tabs>
          <w:tab w:val="clear" w:pos="4252"/>
          <w:tab w:val="clear" w:pos="8504"/>
        </w:tabs>
        <w:spacing w:line="360" w:lineRule="auto"/>
        <w:jc w:val="both"/>
        <w:rPr>
          <w:rFonts w:ascii="Garamond" w:eastAsiaTheme="minorHAnsi" w:hAnsi="Garamond"/>
          <w:sz w:val="26"/>
          <w:szCs w:val="26"/>
          <w:lang w:eastAsia="en-US"/>
        </w:rPr>
      </w:pPr>
      <w:r w:rsidRPr="004B29EC">
        <w:rPr>
          <w:rFonts w:ascii="Garamond" w:eastAsiaTheme="minorHAnsi" w:hAnsi="Garamond"/>
          <w:sz w:val="26"/>
          <w:szCs w:val="26"/>
          <w:lang w:eastAsia="en-US"/>
        </w:rPr>
        <w:t>Lisboa, 7 de fevereiro de 2020</w:t>
      </w:r>
    </w:p>
    <w:p w14:paraId="42C294B1" w14:textId="77777777" w:rsidR="004B29EC" w:rsidRDefault="004B29EC" w:rsidP="00373003">
      <w:pPr>
        <w:pStyle w:val="Cabealho"/>
        <w:tabs>
          <w:tab w:val="clear" w:pos="4252"/>
          <w:tab w:val="clear" w:pos="8504"/>
        </w:tabs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682C9609" w14:textId="77777777" w:rsidR="00794FEE" w:rsidRDefault="00B953E8" w:rsidP="00542C8E">
      <w:pPr>
        <w:pStyle w:val="Cabealho"/>
        <w:tabs>
          <w:tab w:val="clear" w:pos="4252"/>
          <w:tab w:val="clear" w:pos="8504"/>
        </w:tabs>
        <w:spacing w:line="360" w:lineRule="auto"/>
        <w:ind w:left="851" w:hanging="851"/>
        <w:jc w:val="both"/>
        <w:rPr>
          <w:rFonts w:ascii="Garamond" w:hAnsi="Garamond"/>
          <w:b/>
          <w:bCs/>
          <w:i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B9B1FC" wp14:editId="6AEDED61">
                <wp:simplePos x="0" y="0"/>
                <wp:positionH relativeFrom="column">
                  <wp:posOffset>-1312228</wp:posOffset>
                </wp:positionH>
                <wp:positionV relativeFrom="paragraph">
                  <wp:posOffset>-7937</wp:posOffset>
                </wp:positionV>
                <wp:extent cx="1419225" cy="566420"/>
                <wp:effectExtent l="7303" t="0" r="0" b="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419225" cy="566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B877CD" w14:textId="77777777" w:rsidR="0037706E" w:rsidRDefault="0037706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9A0D751" wp14:editId="7A70FF9C">
                                  <wp:extent cx="947088" cy="300067"/>
                                  <wp:effectExtent l="0" t="0" r="5715" b="5080"/>
                                  <wp:docPr id="3" name="Imagem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47088" cy="3000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B9B1FC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103.35pt;margin-top:-.6pt;width:111.75pt;height:44.6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" stroked="f">
                <v:textbox>
                  <w:txbxContent>
                    <w:p w14:paraId="21B877CD" w14:textId="77777777" w:rsidR="0037706E" w:rsidRDefault="0037706E">
                      <w:r>
                        <w:rPr>
                          <w:noProof/>
                        </w:rPr>
                        <w:drawing>
                          <wp:inline distT="0" distB="0" distL="0" distR="0" wp14:anchorId="09A0D751" wp14:editId="7A70FF9C">
                            <wp:extent cx="947088" cy="300067"/>
                            <wp:effectExtent l="0" t="0" r="5715" b="5080"/>
                            <wp:docPr id="3" name="Imagem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47088" cy="3000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94FEE">
        <w:rPr>
          <w:rFonts w:ascii="Garamond" w:hAnsi="Garamond"/>
          <w:sz w:val="22"/>
          <w:szCs w:val="22"/>
        </w:rPr>
        <w:t xml:space="preserve">Assunto: </w:t>
      </w:r>
      <w:r w:rsidR="00035B81">
        <w:rPr>
          <w:rFonts w:ascii="Garamond" w:hAnsi="Garamond"/>
          <w:b/>
          <w:sz w:val="22"/>
          <w:szCs w:val="22"/>
        </w:rPr>
        <w:t xml:space="preserve"> </w:t>
      </w:r>
      <w:r w:rsidR="00035B81" w:rsidRPr="00D251F9">
        <w:rPr>
          <w:rFonts w:ascii="Garamond" w:hAnsi="Garamond"/>
          <w:bCs/>
          <w:sz w:val="22"/>
          <w:szCs w:val="22"/>
        </w:rPr>
        <w:t>A</w:t>
      </w:r>
      <w:r w:rsidR="00794FEE" w:rsidRPr="00D251F9">
        <w:rPr>
          <w:rFonts w:ascii="Garamond" w:hAnsi="Garamond"/>
          <w:bCs/>
          <w:sz w:val="22"/>
          <w:szCs w:val="22"/>
        </w:rPr>
        <w:t>ci</w:t>
      </w:r>
      <w:r w:rsidR="00794FEE">
        <w:rPr>
          <w:rFonts w:ascii="Garamond" w:hAnsi="Garamond"/>
          <w:bCs/>
          <w:sz w:val="22"/>
          <w:szCs w:val="22"/>
        </w:rPr>
        <w:t xml:space="preserve">dente de viação em autoestrada - </w:t>
      </w:r>
      <w:r w:rsidR="00C47C10">
        <w:rPr>
          <w:rFonts w:ascii="Garamond" w:hAnsi="Garamond"/>
          <w:sz w:val="22"/>
          <w:szCs w:val="22"/>
        </w:rPr>
        <w:t xml:space="preserve">embate em animal (cão) </w:t>
      </w:r>
      <w:r w:rsidR="00794FEE">
        <w:rPr>
          <w:rFonts w:ascii="Garamond" w:hAnsi="Garamond"/>
          <w:bCs/>
          <w:sz w:val="22"/>
          <w:szCs w:val="22"/>
        </w:rPr>
        <w:t xml:space="preserve">- </w:t>
      </w:r>
      <w:r w:rsidR="00794FEE">
        <w:rPr>
          <w:rFonts w:ascii="Garamond" w:hAnsi="Garamond"/>
          <w:sz w:val="22"/>
          <w:szCs w:val="22"/>
        </w:rPr>
        <w:t>direitos dos utentes nas vias rodoviárias classificadas como a</w:t>
      </w:r>
      <w:r w:rsidR="00C47C10">
        <w:rPr>
          <w:rFonts w:ascii="Garamond" w:hAnsi="Garamond"/>
          <w:sz w:val="22"/>
          <w:szCs w:val="22"/>
        </w:rPr>
        <w:t>utoestradas concessionadas – A23</w:t>
      </w:r>
    </w:p>
    <w:p w14:paraId="1184C485" w14:textId="77777777" w:rsidR="00794FEE" w:rsidRPr="003E75F5" w:rsidRDefault="00794FEE" w:rsidP="0037706E">
      <w:pPr>
        <w:spacing w:line="360" w:lineRule="auto"/>
        <w:ind w:left="993" w:hanging="993"/>
        <w:jc w:val="both"/>
        <w:rPr>
          <w:rFonts w:ascii="Garamond" w:hAnsi="Garamond"/>
          <w:bCs/>
          <w:i/>
          <w:iCs/>
          <w:sz w:val="22"/>
          <w:szCs w:val="22"/>
        </w:rPr>
      </w:pPr>
      <w:r w:rsidRPr="003E75F5">
        <w:rPr>
          <w:rFonts w:ascii="Garamond" w:hAnsi="Garamond"/>
          <w:i/>
          <w:sz w:val="22"/>
          <w:szCs w:val="22"/>
        </w:rPr>
        <w:tab/>
      </w:r>
      <w:r>
        <w:rPr>
          <w:rFonts w:ascii="Garamond" w:hAnsi="Garamond"/>
          <w:i/>
          <w:sz w:val="22"/>
          <w:szCs w:val="22"/>
        </w:rPr>
        <w:t xml:space="preserve">    </w:t>
      </w:r>
    </w:p>
    <w:p w14:paraId="2D73CF5A" w14:textId="77777777" w:rsidR="00794FEE" w:rsidRDefault="00794FEE" w:rsidP="00794FEE">
      <w:pPr>
        <w:spacing w:line="360" w:lineRule="auto"/>
        <w:ind w:left="993" w:hanging="993"/>
        <w:jc w:val="both"/>
        <w:rPr>
          <w:rFonts w:ascii="Garamond" w:hAnsi="Garamond"/>
          <w:bCs/>
          <w:sz w:val="26"/>
          <w:szCs w:val="26"/>
        </w:rPr>
      </w:pPr>
    </w:p>
    <w:p w14:paraId="4EE6698A" w14:textId="1BB405B7" w:rsidR="00035B81" w:rsidRDefault="00035B81" w:rsidP="00035B81">
      <w:pPr>
        <w:pStyle w:val="Ttulo7"/>
        <w:spacing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 xml:space="preserve">RECOMENDAÇÃO </w:t>
      </w:r>
      <w:r w:rsidR="00D251F9">
        <w:rPr>
          <w:rFonts w:ascii="Garamond" w:hAnsi="Garamond" w:cs="Arial"/>
          <w:sz w:val="26"/>
          <w:szCs w:val="26"/>
        </w:rPr>
        <w:t>n</w:t>
      </w:r>
      <w:r>
        <w:rPr>
          <w:rFonts w:ascii="Garamond" w:hAnsi="Garamond" w:cs="Arial"/>
          <w:sz w:val="26"/>
          <w:szCs w:val="26"/>
        </w:rPr>
        <w:t xml:space="preserve">.º </w:t>
      </w:r>
      <w:r w:rsidR="004B29EC">
        <w:rPr>
          <w:rFonts w:ascii="Garamond" w:hAnsi="Garamond" w:cs="Arial"/>
          <w:sz w:val="26"/>
          <w:szCs w:val="26"/>
        </w:rPr>
        <w:t>1</w:t>
      </w:r>
      <w:r>
        <w:rPr>
          <w:rFonts w:ascii="Garamond" w:hAnsi="Garamond" w:cs="Arial"/>
          <w:sz w:val="26"/>
          <w:szCs w:val="26"/>
        </w:rPr>
        <w:t xml:space="preserve"> /A/ 2020</w:t>
      </w:r>
    </w:p>
    <w:p w14:paraId="786BB5A9" w14:textId="77777777" w:rsidR="00035B81" w:rsidRDefault="00035B81" w:rsidP="00035B81">
      <w:pPr>
        <w:tabs>
          <w:tab w:val="left" w:pos="993"/>
        </w:tabs>
        <w:spacing w:line="360" w:lineRule="auto"/>
        <w:jc w:val="center"/>
        <w:rPr>
          <w:rFonts w:ascii="Garamond" w:hAnsi="Garamond" w:cs="Arial"/>
          <w:b/>
          <w:sz w:val="26"/>
          <w:szCs w:val="26"/>
        </w:rPr>
      </w:pPr>
      <w:r>
        <w:rPr>
          <w:rFonts w:ascii="Garamond" w:hAnsi="Garamond" w:cs="Arial"/>
          <w:b/>
          <w:sz w:val="26"/>
          <w:szCs w:val="26"/>
        </w:rPr>
        <w:t>— Artigo 20.º, n.º 1, alínea a), do Estatuto do Provedor de Justiça —</w:t>
      </w:r>
    </w:p>
    <w:p w14:paraId="57250F20" w14:textId="77777777" w:rsidR="00794FEE" w:rsidRDefault="00794FEE" w:rsidP="00794FEE">
      <w:pPr>
        <w:pStyle w:val="Corpodetexto2"/>
        <w:spacing w:line="360" w:lineRule="auto"/>
        <w:rPr>
          <w:rFonts w:ascii="Garamond" w:hAnsi="Garamond"/>
          <w:sz w:val="26"/>
          <w:szCs w:val="26"/>
        </w:rPr>
      </w:pPr>
    </w:p>
    <w:p w14:paraId="43C22CD8" w14:textId="77777777" w:rsidR="00035B81" w:rsidRDefault="00035B81" w:rsidP="00EA2B60">
      <w:pPr>
        <w:pStyle w:val="Ttulo8"/>
        <w:tabs>
          <w:tab w:val="center" w:pos="4564"/>
          <w:tab w:val="left" w:pos="5370"/>
        </w:tabs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>I</w:t>
      </w:r>
    </w:p>
    <w:p w14:paraId="0B3F3BBB" w14:textId="77777777" w:rsidR="00035B81" w:rsidRDefault="00035B81" w:rsidP="00EA2B60">
      <w:pPr>
        <w:pStyle w:val="Ttulo8"/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 xml:space="preserve"> - A </w:t>
      </w:r>
      <w:r>
        <w:rPr>
          <w:rFonts w:ascii="Garamond" w:hAnsi="Garamond" w:cs="Arial"/>
          <w:smallCaps/>
          <w:sz w:val="26"/>
          <w:szCs w:val="26"/>
        </w:rPr>
        <w:t xml:space="preserve">queixa </w:t>
      </w:r>
      <w:r>
        <w:rPr>
          <w:rFonts w:ascii="Garamond" w:hAnsi="Garamond" w:cs="Arial"/>
          <w:sz w:val="26"/>
          <w:szCs w:val="26"/>
        </w:rPr>
        <w:t>-</w:t>
      </w:r>
    </w:p>
    <w:p w14:paraId="13E31F92" w14:textId="77777777" w:rsidR="00794FEE" w:rsidRPr="00FC0165" w:rsidRDefault="00794FEE" w:rsidP="00FC0165">
      <w:pPr>
        <w:pStyle w:val="Default"/>
        <w:spacing w:line="360" w:lineRule="auto"/>
        <w:rPr>
          <w:rFonts w:ascii="Garamond" w:hAnsi="Garamond"/>
          <w:color w:val="auto"/>
          <w:sz w:val="26"/>
          <w:szCs w:val="26"/>
          <w:lang w:val="pt-PT"/>
        </w:rPr>
      </w:pPr>
    </w:p>
    <w:p w14:paraId="0B3EE515" w14:textId="77777777" w:rsidR="00794FEE" w:rsidRPr="00035B81" w:rsidRDefault="00533FB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/>
          <w:bCs/>
          <w:sz w:val="26"/>
          <w:szCs w:val="26"/>
          <w:lang w:val="pt-PT"/>
        </w:rPr>
        <w:t>Veio</w:t>
      </w:r>
      <w:r w:rsidR="00794FEE" w:rsidRPr="00035B81">
        <w:rPr>
          <w:rFonts w:ascii="Garamond" w:hAnsi="Garamond"/>
          <w:bCs/>
          <w:sz w:val="26"/>
          <w:szCs w:val="26"/>
          <w:lang w:val="pt-PT"/>
        </w:rPr>
        <w:t xml:space="preserve"> requerida a minha intervenção junto da </w:t>
      </w:r>
      <w:r w:rsidR="00D10DE5" w:rsidRPr="00035B81">
        <w:rPr>
          <w:rFonts w:ascii="Garamond" w:hAnsi="Garamond" w:cs="Times New Roman"/>
          <w:smallCaps/>
          <w:sz w:val="26"/>
          <w:szCs w:val="26"/>
          <w:lang w:val="pt-PT"/>
        </w:rPr>
        <w:t xml:space="preserve">Infraestruturas de Portugal, S.A., </w:t>
      </w:r>
      <w:r w:rsidR="00794FEE" w:rsidRPr="00035B81">
        <w:rPr>
          <w:rFonts w:ascii="Garamond" w:hAnsi="Garamond"/>
          <w:bCs/>
          <w:sz w:val="26"/>
          <w:szCs w:val="26"/>
          <w:lang w:val="pt-PT"/>
        </w:rPr>
        <w:t>r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eclamando o interessado o ressarcimento dos danos que sofreu na viatura automóvel com a matrícula 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>28-PV-08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, em resultado do embate em 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 xml:space="preserve">animal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(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>cão)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>que atravessava a A23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. 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 xml:space="preserve">O acidente havia ocorrido em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1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>6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-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>10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-201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>8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, </w:t>
      </w:r>
      <w:r w:rsidR="00D20311" w:rsidRPr="00035B81">
        <w:rPr>
          <w:rFonts w:ascii="Garamond" w:hAnsi="Garamond" w:cs="Times New Roman"/>
          <w:sz w:val="26"/>
          <w:szCs w:val="26"/>
          <w:lang w:val="pt-PT"/>
        </w:rPr>
        <w:t xml:space="preserve">cerca das 8.40h,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e a confirmação da causa não foi objeto de contestação</w:t>
      </w:r>
      <w:r w:rsidR="00794FEE" w:rsidRPr="00035B81">
        <w:rPr>
          <w:rFonts w:ascii="Garamond" w:hAnsi="Garamond" w:cs="Times New Roman"/>
          <w:smallCaps/>
          <w:sz w:val="26"/>
          <w:szCs w:val="26"/>
          <w:lang w:val="pt-PT"/>
        </w:rPr>
        <w:t>.</w:t>
      </w:r>
    </w:p>
    <w:p w14:paraId="06E6FD39" w14:textId="77777777" w:rsidR="00FC0165" w:rsidRPr="00035B81" w:rsidRDefault="00FC0165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</w:p>
    <w:p w14:paraId="668D15B9" w14:textId="77777777" w:rsidR="00D10DE5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Tendo </w:t>
      </w:r>
      <w:r w:rsidR="00D20311" w:rsidRPr="00035B81">
        <w:rPr>
          <w:rFonts w:ascii="Garamond" w:hAnsi="Garamond" w:cs="Times New Roman"/>
          <w:sz w:val="26"/>
          <w:szCs w:val="26"/>
          <w:lang w:val="pt-PT"/>
        </w:rPr>
        <w:t xml:space="preserve">o interessado </w:t>
      </w:r>
      <w:r w:rsidRPr="00035B81">
        <w:rPr>
          <w:rFonts w:ascii="Garamond" w:hAnsi="Garamond" w:cs="Times New Roman"/>
          <w:sz w:val="26"/>
          <w:szCs w:val="26"/>
          <w:lang w:val="pt-PT"/>
        </w:rPr>
        <w:t>solicitado a reparação dos danos decorrentes do sinistro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>,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viria a </w:t>
      </w:r>
      <w:r w:rsidR="00D10DE5" w:rsidRPr="00035B81">
        <w:rPr>
          <w:rFonts w:ascii="Garamond" w:hAnsi="Garamond" w:cs="Times New Roman"/>
          <w:smallCaps/>
          <w:sz w:val="26"/>
          <w:szCs w:val="26"/>
          <w:lang w:val="pt-PT"/>
        </w:rPr>
        <w:t>Infraestruturas de Portugal, S.A.</w:t>
      </w:r>
      <w:r w:rsidR="00533FBC" w:rsidRPr="00035B81">
        <w:rPr>
          <w:rFonts w:ascii="Garamond" w:hAnsi="Garamond" w:cs="Times New Roman"/>
          <w:smallCaps/>
          <w:sz w:val="26"/>
          <w:szCs w:val="26"/>
          <w:lang w:val="pt-PT"/>
        </w:rPr>
        <w:t>,</w:t>
      </w:r>
      <w:r w:rsidR="00D10DE5" w:rsidRPr="00035B81">
        <w:rPr>
          <w:rFonts w:ascii="Garamond" w:hAnsi="Garamond" w:cs="Times New Roman"/>
          <w:smallCaps/>
          <w:sz w:val="26"/>
          <w:szCs w:val="26"/>
          <w:lang w:val="pt-PT"/>
        </w:rPr>
        <w:t xml:space="preserve"> </w:t>
      </w:r>
      <w:r w:rsidRPr="00035B81">
        <w:rPr>
          <w:rFonts w:ascii="Garamond" w:hAnsi="Garamond" w:cs="Times New Roman"/>
          <w:sz w:val="26"/>
          <w:szCs w:val="26"/>
          <w:lang w:val="pt-PT"/>
        </w:rPr>
        <w:t>argumentar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 xml:space="preserve"> que a responsabilidade pelo mesmo não lhe poderia ser assacada</w:t>
      </w:r>
      <w:r w:rsidR="00D31624" w:rsidRPr="00035B81">
        <w:rPr>
          <w:rFonts w:ascii="Garamond" w:hAnsi="Garamond" w:cs="Times New Roman"/>
          <w:sz w:val="26"/>
          <w:szCs w:val="26"/>
          <w:lang w:val="pt-PT"/>
        </w:rPr>
        <w:t>: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 xml:space="preserve"> ora porque </w:t>
      </w:r>
      <w:r w:rsidR="00D10DE5" w:rsidRPr="00035B81">
        <w:rPr>
          <w:rFonts w:ascii="Garamond" w:hAnsi="Garamond"/>
          <w:sz w:val="26"/>
          <w:szCs w:val="26"/>
          <w:lang w:val="pt-PT"/>
        </w:rPr>
        <w:t xml:space="preserve">a vedação se encontrava em bom estado de </w:t>
      </w:r>
      <w:r w:rsidR="00D10DE5" w:rsidRPr="00035B81">
        <w:rPr>
          <w:rFonts w:ascii="Garamond" w:hAnsi="Garamond"/>
          <w:sz w:val="26"/>
          <w:szCs w:val="26"/>
          <w:lang w:val="pt-PT"/>
        </w:rPr>
        <w:lastRenderedPageBreak/>
        <w:t>conservação; ora porque o acidente teria ocorrido na proximidade de zona de vedação “necessariamente descontinuada” (cit.</w:t>
      </w:r>
      <w:r w:rsidR="00D10DE5" w:rsidRPr="00035B81">
        <w:rPr>
          <w:rStyle w:val="Refdenotaderodap"/>
          <w:rFonts w:ascii="Garamond" w:hAnsi="Garamond"/>
          <w:sz w:val="26"/>
          <w:szCs w:val="26"/>
        </w:rPr>
        <w:footnoteReference w:id="1"/>
      </w:r>
      <w:r w:rsidR="00D10DE5" w:rsidRPr="00035B81">
        <w:rPr>
          <w:rFonts w:ascii="Garamond" w:hAnsi="Garamond"/>
          <w:sz w:val="26"/>
          <w:szCs w:val="26"/>
          <w:lang w:val="pt-PT"/>
        </w:rPr>
        <w:t xml:space="preserve">); ora porque as ações de patrulhamento realizadas não detetaram a presença do animal. </w:t>
      </w:r>
    </w:p>
    <w:p w14:paraId="4D8745E1" w14:textId="77777777" w:rsidR="00794FEE" w:rsidRDefault="00794FEE" w:rsidP="00EA2B60">
      <w:pPr>
        <w:pStyle w:val="Avanodecorpodetexto"/>
        <w:spacing w:after="0" w:line="360" w:lineRule="auto"/>
        <w:ind w:left="0"/>
        <w:rPr>
          <w:rFonts w:ascii="Garamond" w:hAnsi="Garamond" w:cs="Times New Roman"/>
          <w:sz w:val="26"/>
          <w:szCs w:val="26"/>
          <w:lang w:val="pt-PT"/>
        </w:rPr>
      </w:pPr>
    </w:p>
    <w:p w14:paraId="5990A340" w14:textId="77777777" w:rsidR="00035B81" w:rsidRDefault="00035B81" w:rsidP="00EA2B60">
      <w:pPr>
        <w:pStyle w:val="Ttulo8"/>
        <w:tabs>
          <w:tab w:val="center" w:pos="4564"/>
          <w:tab w:val="left" w:pos="5370"/>
        </w:tabs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>II</w:t>
      </w:r>
    </w:p>
    <w:p w14:paraId="1CD3B847" w14:textId="77777777" w:rsidR="00035B81" w:rsidRDefault="00035B81" w:rsidP="00EA2B60">
      <w:pPr>
        <w:pStyle w:val="Ttulo8"/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 xml:space="preserve"> - </w:t>
      </w:r>
      <w:r w:rsidRPr="00035B81">
        <w:rPr>
          <w:rFonts w:ascii="Garamond" w:hAnsi="Garamond" w:cs="Arial"/>
          <w:smallCaps/>
          <w:sz w:val="26"/>
          <w:szCs w:val="26"/>
        </w:rPr>
        <w:t>O contraditório</w:t>
      </w:r>
      <w:r>
        <w:rPr>
          <w:rFonts w:ascii="Garamond" w:hAnsi="Garamond" w:cs="Arial"/>
          <w:smallCaps/>
          <w:sz w:val="26"/>
          <w:szCs w:val="26"/>
        </w:rPr>
        <w:t xml:space="preserve"> </w:t>
      </w:r>
      <w:r>
        <w:rPr>
          <w:rFonts w:ascii="Garamond" w:hAnsi="Garamond" w:cs="Arial"/>
          <w:sz w:val="26"/>
          <w:szCs w:val="26"/>
        </w:rPr>
        <w:t>-</w:t>
      </w:r>
    </w:p>
    <w:p w14:paraId="01513019" w14:textId="77777777" w:rsidR="00035B81" w:rsidRPr="00035B81" w:rsidRDefault="00035B81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22AEDA51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Recenseados os elementos apresentados na queixa, </w:t>
      </w:r>
      <w:r w:rsidR="00EA2B60">
        <w:rPr>
          <w:rFonts w:ascii="Garamond" w:hAnsi="Garamond" w:cs="Times New Roman"/>
          <w:sz w:val="26"/>
          <w:szCs w:val="26"/>
          <w:lang w:val="pt-PT"/>
        </w:rPr>
        <w:t xml:space="preserve">foi solicitada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a pronúncia da </w:t>
      </w:r>
      <w:r w:rsidR="0093212D" w:rsidRPr="00035B81">
        <w:rPr>
          <w:rFonts w:ascii="Garamond" w:hAnsi="Garamond" w:cs="Times New Roman"/>
          <w:smallCaps/>
          <w:sz w:val="26"/>
          <w:szCs w:val="26"/>
          <w:lang w:val="pt-PT"/>
        </w:rPr>
        <w:t>Infraestruturas de Portugal, S.A.,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a fim de que </w:t>
      </w:r>
      <w:r w:rsidRPr="00035B81">
        <w:rPr>
          <w:rFonts w:ascii="Garamond" w:hAnsi="Garamond"/>
          <w:sz w:val="26"/>
          <w:szCs w:val="26"/>
          <w:lang w:val="pt-PT"/>
        </w:rPr>
        <w:t>especificasse as ações de patrulhamento levadas a efeito no dia do acidente</w:t>
      </w:r>
      <w:r w:rsidR="0093212D" w:rsidRPr="00035B81">
        <w:rPr>
          <w:rFonts w:ascii="Garamond" w:hAnsi="Garamond"/>
          <w:sz w:val="26"/>
          <w:szCs w:val="26"/>
          <w:lang w:val="pt-PT"/>
        </w:rPr>
        <w:t>,</w:t>
      </w:r>
      <w:r w:rsidRPr="00035B81">
        <w:rPr>
          <w:rFonts w:ascii="Garamond" w:hAnsi="Garamond"/>
          <w:sz w:val="26"/>
          <w:szCs w:val="26"/>
          <w:lang w:val="pt-PT"/>
        </w:rPr>
        <w:t xml:space="preserve"> e que nos habilitasse com informação sobre </w:t>
      </w:r>
      <w:r w:rsidR="0093212D" w:rsidRPr="00035B81">
        <w:rPr>
          <w:rFonts w:ascii="Garamond" w:hAnsi="Garamond"/>
          <w:sz w:val="26"/>
          <w:szCs w:val="26"/>
          <w:lang w:val="pt-PT"/>
        </w:rPr>
        <w:t xml:space="preserve">o resultado de ação de inspeção às vedações existentes na proximidade, e </w:t>
      </w:r>
      <w:r w:rsidRPr="00035B81">
        <w:rPr>
          <w:rFonts w:ascii="Garamond" w:hAnsi="Garamond"/>
          <w:sz w:val="26"/>
          <w:szCs w:val="26"/>
          <w:lang w:val="pt-PT"/>
        </w:rPr>
        <w:t xml:space="preserve">cobertura do local onde ocorreu o sinistro por sistema de videovigilância. </w:t>
      </w:r>
    </w:p>
    <w:p w14:paraId="28FA27DA" w14:textId="77777777" w:rsidR="00FC0165" w:rsidRPr="00035B81" w:rsidRDefault="00FC0165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</w:p>
    <w:p w14:paraId="1FD78DAF" w14:textId="77777777" w:rsidR="0093212D" w:rsidRPr="00035B81" w:rsidRDefault="00EA2B60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>
        <w:rPr>
          <w:rFonts w:ascii="Garamond" w:hAnsi="Garamond"/>
          <w:sz w:val="26"/>
          <w:szCs w:val="26"/>
          <w:lang w:val="pt-PT"/>
        </w:rPr>
        <w:t>A empresa que V. Exa. superiormente dirige v</w:t>
      </w:r>
      <w:r w:rsidR="00794FEE" w:rsidRPr="00035B81">
        <w:rPr>
          <w:rFonts w:ascii="Garamond" w:hAnsi="Garamond"/>
          <w:sz w:val="26"/>
          <w:szCs w:val="26"/>
          <w:lang w:val="pt-PT"/>
        </w:rPr>
        <w:t>iria esclarecer</w:t>
      </w:r>
      <w:r w:rsidR="0093212D" w:rsidRPr="00035B81">
        <w:rPr>
          <w:rStyle w:val="Refdenotaderodap"/>
          <w:rFonts w:ascii="Garamond" w:hAnsi="Garamond"/>
          <w:sz w:val="26"/>
          <w:szCs w:val="26"/>
        </w:rPr>
        <w:footnoteReference w:id="2"/>
      </w:r>
      <w:r w:rsidR="0093212D" w:rsidRPr="00035B81">
        <w:rPr>
          <w:rFonts w:ascii="Garamond" w:hAnsi="Garamond"/>
          <w:sz w:val="26"/>
          <w:szCs w:val="26"/>
          <w:lang w:val="pt-PT"/>
        </w:rPr>
        <w:t xml:space="preserve"> que</w:t>
      </w:r>
      <w:r>
        <w:rPr>
          <w:rFonts w:ascii="Garamond" w:hAnsi="Garamond"/>
          <w:sz w:val="26"/>
          <w:szCs w:val="26"/>
          <w:lang w:val="pt-PT"/>
        </w:rPr>
        <w:t>,</w:t>
      </w:r>
      <w:r w:rsidR="0093212D" w:rsidRPr="00035B81">
        <w:rPr>
          <w:rFonts w:ascii="Garamond" w:hAnsi="Garamond"/>
          <w:sz w:val="26"/>
          <w:szCs w:val="26"/>
          <w:lang w:val="pt-PT"/>
        </w:rPr>
        <w:t xml:space="preserve"> nas ações inspetivas realizadas</w:t>
      </w:r>
      <w:r>
        <w:rPr>
          <w:rFonts w:ascii="Garamond" w:hAnsi="Garamond"/>
          <w:sz w:val="26"/>
          <w:szCs w:val="26"/>
          <w:lang w:val="pt-PT"/>
        </w:rPr>
        <w:t>,</w:t>
      </w:r>
      <w:r w:rsidR="0093212D" w:rsidRPr="00035B81">
        <w:rPr>
          <w:rFonts w:ascii="Garamond" w:hAnsi="Garamond"/>
          <w:sz w:val="26"/>
          <w:szCs w:val="26"/>
          <w:lang w:val="pt-PT"/>
        </w:rPr>
        <w:t xml:space="preserve"> não foi verificada qualquer anomalia</w:t>
      </w:r>
      <w:r w:rsidR="00534447" w:rsidRPr="00035B81">
        <w:rPr>
          <w:rFonts w:ascii="Garamond" w:hAnsi="Garamond"/>
          <w:sz w:val="26"/>
          <w:szCs w:val="26"/>
          <w:lang w:val="pt-PT"/>
        </w:rPr>
        <w:t xml:space="preserve">, e que </w:t>
      </w:r>
      <w:r w:rsidR="0093212D" w:rsidRPr="00035B81">
        <w:rPr>
          <w:rFonts w:ascii="Garamond" w:hAnsi="Garamond"/>
          <w:sz w:val="26"/>
          <w:szCs w:val="26"/>
          <w:lang w:val="pt-PT"/>
        </w:rPr>
        <w:t xml:space="preserve">a vedação é descontinuada nas zonas de acesso à A23, em resultado da existência de dois nós de ligação (Nó de </w:t>
      </w:r>
      <w:proofErr w:type="spellStart"/>
      <w:r w:rsidR="0093212D" w:rsidRPr="00035B81">
        <w:rPr>
          <w:rFonts w:ascii="Garamond" w:hAnsi="Garamond"/>
          <w:sz w:val="26"/>
          <w:szCs w:val="26"/>
          <w:lang w:val="pt-PT"/>
        </w:rPr>
        <w:t>Videla</w:t>
      </w:r>
      <w:proofErr w:type="spellEnd"/>
      <w:r w:rsidR="0093212D" w:rsidRPr="00035B81">
        <w:rPr>
          <w:rFonts w:ascii="Garamond" w:hAnsi="Garamond"/>
          <w:sz w:val="26"/>
          <w:szCs w:val="26"/>
          <w:lang w:val="pt-PT"/>
        </w:rPr>
        <w:t xml:space="preserve"> e Nó de Torres Novas).</w:t>
      </w:r>
    </w:p>
    <w:p w14:paraId="2B63263D" w14:textId="77777777" w:rsidR="0093212D" w:rsidRPr="00035B81" w:rsidRDefault="0093212D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</w:p>
    <w:p w14:paraId="15BEC213" w14:textId="77777777" w:rsidR="0093212D" w:rsidRPr="00035B81" w:rsidRDefault="00534447" w:rsidP="00542C8E">
      <w:pPr>
        <w:pStyle w:val="Cabealho"/>
        <w:tabs>
          <w:tab w:val="left" w:pos="993"/>
        </w:tabs>
        <w:spacing w:line="360" w:lineRule="auto"/>
        <w:ind w:firstLine="567"/>
        <w:jc w:val="both"/>
        <w:rPr>
          <w:rFonts w:ascii="Garamond" w:hAnsi="Garamond"/>
          <w:sz w:val="26"/>
          <w:szCs w:val="26"/>
        </w:rPr>
      </w:pPr>
      <w:r w:rsidRPr="00035B81">
        <w:rPr>
          <w:rFonts w:ascii="Garamond" w:hAnsi="Garamond"/>
          <w:sz w:val="26"/>
          <w:szCs w:val="26"/>
        </w:rPr>
        <w:tab/>
      </w:r>
      <w:r w:rsidR="00EA2B60">
        <w:rPr>
          <w:rFonts w:ascii="Garamond" w:hAnsi="Garamond"/>
          <w:sz w:val="26"/>
          <w:szCs w:val="26"/>
        </w:rPr>
        <w:t xml:space="preserve">Viria apresentar, também, </w:t>
      </w:r>
      <w:r w:rsidR="0093212D" w:rsidRPr="00035B81">
        <w:rPr>
          <w:rFonts w:ascii="Garamond" w:hAnsi="Garamond"/>
          <w:sz w:val="26"/>
          <w:szCs w:val="26"/>
        </w:rPr>
        <w:t>registos demonstrativos de um patrulhamento efetuado</w:t>
      </w:r>
      <w:r w:rsidR="00DD46CD" w:rsidRPr="00035B81">
        <w:rPr>
          <w:rFonts w:ascii="Garamond" w:hAnsi="Garamond"/>
          <w:sz w:val="26"/>
          <w:szCs w:val="26"/>
        </w:rPr>
        <w:t xml:space="preserve"> às 09:42:18h, no dia 15-10-2018</w:t>
      </w:r>
      <w:r w:rsidR="0093212D" w:rsidRPr="00035B81">
        <w:rPr>
          <w:rFonts w:ascii="Garamond" w:hAnsi="Garamond"/>
          <w:sz w:val="26"/>
          <w:szCs w:val="26"/>
        </w:rPr>
        <w:t>, e da deslocação ao local, pelos serviços da concessionária, às 09:20:40h no d</w:t>
      </w:r>
      <w:r w:rsidR="00DD46CD" w:rsidRPr="00035B81">
        <w:rPr>
          <w:rFonts w:ascii="Garamond" w:hAnsi="Garamond"/>
          <w:sz w:val="26"/>
          <w:szCs w:val="26"/>
        </w:rPr>
        <w:t>ia 16-10-2018</w:t>
      </w:r>
      <w:r w:rsidR="00D20311" w:rsidRPr="00035B81">
        <w:rPr>
          <w:rFonts w:ascii="Garamond" w:hAnsi="Garamond"/>
          <w:sz w:val="26"/>
          <w:szCs w:val="26"/>
        </w:rPr>
        <w:t xml:space="preserve"> (dia do acidente)</w:t>
      </w:r>
      <w:r w:rsidR="0093212D" w:rsidRPr="00035B81">
        <w:rPr>
          <w:rFonts w:ascii="Garamond" w:hAnsi="Garamond"/>
          <w:sz w:val="26"/>
          <w:szCs w:val="26"/>
        </w:rPr>
        <w:t>.</w:t>
      </w:r>
    </w:p>
    <w:p w14:paraId="52280ECF" w14:textId="77777777" w:rsidR="0093212D" w:rsidRPr="00035B81" w:rsidRDefault="0093212D" w:rsidP="00542C8E">
      <w:pPr>
        <w:pStyle w:val="Default"/>
        <w:spacing w:line="360" w:lineRule="auto"/>
        <w:ind w:firstLine="567"/>
        <w:rPr>
          <w:rFonts w:ascii="Garamond" w:hAnsi="Garamond"/>
          <w:color w:val="auto"/>
          <w:sz w:val="26"/>
          <w:szCs w:val="26"/>
          <w:lang w:val="pt-PT"/>
        </w:rPr>
      </w:pPr>
    </w:p>
    <w:p w14:paraId="65CCEA5C" w14:textId="77777777" w:rsidR="0093212D" w:rsidRPr="00035B81" w:rsidRDefault="00EA2B60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>
        <w:rPr>
          <w:rFonts w:ascii="Garamond" w:hAnsi="Garamond"/>
          <w:color w:val="auto"/>
          <w:sz w:val="26"/>
          <w:szCs w:val="26"/>
          <w:lang w:val="pt-PT"/>
        </w:rPr>
        <w:t>E viria d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eclar</w:t>
      </w:r>
      <w:r>
        <w:rPr>
          <w:rFonts w:ascii="Garamond" w:hAnsi="Garamond"/>
          <w:color w:val="auto"/>
          <w:sz w:val="26"/>
          <w:szCs w:val="26"/>
          <w:lang w:val="pt-PT"/>
        </w:rPr>
        <w:t xml:space="preserve">ar, ainda,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que a A23 tem instaladas três câmaras de videovigilância no troço compreendido entre os Nós de Torres Novas e de </w:t>
      </w:r>
      <w:proofErr w:type="spellStart"/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Videla</w:t>
      </w:r>
      <w:proofErr w:type="spellEnd"/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, situados ao km 9,6 e</w:t>
      </w:r>
      <w:r w:rsidR="00533FBC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ao km 1,6, que</w:t>
      </w:r>
      <w:r w:rsidR="00D20311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não registaram a presença de animal na via</w:t>
      </w:r>
      <w:r>
        <w:rPr>
          <w:rFonts w:ascii="Garamond" w:hAnsi="Garamond"/>
          <w:color w:val="auto"/>
          <w:sz w:val="26"/>
          <w:szCs w:val="26"/>
          <w:lang w:val="pt-PT"/>
        </w:rPr>
        <w:t>; que não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procederam à gravação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lastRenderedPageBreak/>
        <w:t>de quaisquer imagens, porque o sistema não dispõe dessa funcionalidade</w:t>
      </w:r>
      <w:r>
        <w:rPr>
          <w:rFonts w:ascii="Garamond" w:hAnsi="Garamond"/>
          <w:color w:val="auto"/>
          <w:sz w:val="26"/>
          <w:szCs w:val="26"/>
          <w:lang w:val="pt-PT"/>
        </w:rPr>
        <w:t xml:space="preserve">; e que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o campo de visão das mesmas não abarca o local onde se deu o acidente</w:t>
      </w:r>
      <w:r w:rsidR="0093212D" w:rsidRPr="00035B81">
        <w:rPr>
          <w:rStyle w:val="Refdenotaderodap"/>
          <w:rFonts w:ascii="Garamond" w:hAnsi="Garamond"/>
          <w:color w:val="auto"/>
          <w:sz w:val="26"/>
          <w:szCs w:val="26"/>
        </w:rPr>
        <w:footnoteReference w:id="3"/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. </w:t>
      </w:r>
    </w:p>
    <w:p w14:paraId="0147B4C6" w14:textId="77777777" w:rsidR="0093212D" w:rsidRPr="00035B81" w:rsidRDefault="0093212D" w:rsidP="00542C8E">
      <w:pPr>
        <w:pStyle w:val="Avanodecorpodetexto"/>
        <w:spacing w:after="0" w:line="360" w:lineRule="auto"/>
        <w:ind w:left="0" w:firstLine="567"/>
        <w:rPr>
          <w:rFonts w:ascii="Garamond" w:hAnsi="Garamond"/>
          <w:sz w:val="26"/>
          <w:szCs w:val="26"/>
          <w:lang w:val="pt-PT"/>
        </w:rPr>
      </w:pPr>
    </w:p>
    <w:p w14:paraId="36EED23E" w14:textId="77777777" w:rsidR="0093212D" w:rsidRPr="00035B81" w:rsidRDefault="00EA2B60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>
        <w:rPr>
          <w:rFonts w:ascii="Garamond" w:hAnsi="Garamond"/>
          <w:sz w:val="26"/>
          <w:szCs w:val="26"/>
          <w:lang w:val="pt-PT"/>
        </w:rPr>
        <w:t>A</w:t>
      </w:r>
      <w:r w:rsidRPr="00035B81">
        <w:rPr>
          <w:rFonts w:ascii="Garamond" w:hAnsi="Garamond"/>
          <w:sz w:val="26"/>
          <w:szCs w:val="26"/>
          <w:lang w:val="pt-PT"/>
        </w:rPr>
        <w:t xml:space="preserve"> </w:t>
      </w:r>
      <w:r w:rsidRPr="00035B81">
        <w:rPr>
          <w:rFonts w:ascii="Garamond" w:hAnsi="Garamond"/>
          <w:smallCaps/>
          <w:sz w:val="26"/>
          <w:szCs w:val="26"/>
          <w:lang w:val="pt-PT"/>
        </w:rPr>
        <w:t>Infraestruturas de Portugal, S.A.,</w:t>
      </w:r>
      <w:r w:rsidRPr="00035B81">
        <w:rPr>
          <w:rFonts w:ascii="Garamond" w:hAnsi="Garamond"/>
          <w:sz w:val="26"/>
          <w:szCs w:val="26"/>
          <w:lang w:val="pt-PT"/>
        </w:rPr>
        <w:t xml:space="preserve"> </w:t>
      </w:r>
      <w:r>
        <w:rPr>
          <w:rFonts w:ascii="Garamond" w:hAnsi="Garamond"/>
          <w:sz w:val="26"/>
          <w:szCs w:val="26"/>
          <w:lang w:val="pt-PT"/>
        </w:rPr>
        <w:t>igualmente e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s</w:t>
      </w:r>
      <w:r w:rsidR="00533FBC" w:rsidRPr="00035B81">
        <w:rPr>
          <w:rFonts w:ascii="Garamond" w:hAnsi="Garamond"/>
          <w:color w:val="auto"/>
          <w:sz w:val="26"/>
          <w:szCs w:val="26"/>
          <w:lang w:val="pt-PT"/>
        </w:rPr>
        <w:t>pecificou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que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as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característic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as técnicas d</w:t>
      </w:r>
      <w:r>
        <w:rPr>
          <w:rFonts w:ascii="Garamond" w:hAnsi="Garamond"/>
          <w:color w:val="auto"/>
          <w:sz w:val="26"/>
          <w:szCs w:val="26"/>
          <w:lang w:val="pt-PT"/>
        </w:rPr>
        <w:t xml:space="preserve">aqueles 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equipamentos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tornam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impossível a identificação de canídeos na via, exceto se forem de grande porte e est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iverem p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r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óximo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da câma</w:t>
      </w:r>
      <w:r w:rsidR="00533FBC" w:rsidRPr="00035B81">
        <w:rPr>
          <w:rFonts w:ascii="Garamond" w:hAnsi="Garamond"/>
          <w:color w:val="auto"/>
          <w:sz w:val="26"/>
          <w:szCs w:val="26"/>
          <w:lang w:val="pt-PT"/>
        </w:rPr>
        <w:t>ra</w:t>
      </w:r>
      <w:r w:rsidR="00C63A7E">
        <w:rPr>
          <w:rFonts w:ascii="Garamond" w:hAnsi="Garamond"/>
          <w:color w:val="auto"/>
          <w:sz w:val="26"/>
          <w:szCs w:val="26"/>
          <w:lang w:val="pt-PT"/>
        </w:rPr>
        <w:t>, e que, em regra, a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s câmaras são operadas com campos de visão mais abertos, para abranger a </w:t>
      </w:r>
      <w:r w:rsidR="00C63A7E">
        <w:rPr>
          <w:rFonts w:ascii="Garamond" w:hAnsi="Garamond"/>
          <w:color w:val="auto"/>
          <w:sz w:val="26"/>
          <w:szCs w:val="26"/>
          <w:lang w:val="pt-PT"/>
        </w:rPr>
        <w:t xml:space="preserve">mais vasta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área </w:t>
      </w:r>
      <w:r w:rsidR="00C63A7E">
        <w:rPr>
          <w:rFonts w:ascii="Garamond" w:hAnsi="Garamond"/>
          <w:color w:val="auto"/>
          <w:sz w:val="26"/>
          <w:szCs w:val="26"/>
          <w:lang w:val="pt-PT"/>
        </w:rPr>
        <w:t xml:space="preserve">possível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da estrada que está a ser monitorizada e</w:t>
      </w:r>
      <w:r w:rsidR="00C63A7E">
        <w:rPr>
          <w:rFonts w:ascii="Garamond" w:hAnsi="Garamond"/>
          <w:color w:val="auto"/>
          <w:sz w:val="26"/>
          <w:szCs w:val="26"/>
          <w:lang w:val="pt-PT"/>
        </w:rPr>
        <w:t>,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assim</w:t>
      </w:r>
      <w:r w:rsidR="00C63A7E">
        <w:rPr>
          <w:rFonts w:ascii="Garamond" w:hAnsi="Garamond"/>
          <w:color w:val="auto"/>
          <w:sz w:val="26"/>
          <w:szCs w:val="26"/>
          <w:lang w:val="pt-PT"/>
        </w:rPr>
        <w:t>,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controlar as condições de circulação rodoviária.</w:t>
      </w:r>
    </w:p>
    <w:p w14:paraId="030464DA" w14:textId="77777777" w:rsidR="00D20311" w:rsidRPr="00035B81" w:rsidRDefault="00D20311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</w:p>
    <w:p w14:paraId="5A9DB358" w14:textId="77777777" w:rsidR="0093212D" w:rsidRPr="00035B81" w:rsidRDefault="00C63A7E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>
        <w:rPr>
          <w:rFonts w:ascii="Garamond" w:hAnsi="Garamond"/>
          <w:color w:val="auto"/>
          <w:sz w:val="26"/>
          <w:szCs w:val="26"/>
          <w:lang w:val="pt-PT"/>
        </w:rPr>
        <w:t>A empresa i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nformou, complementarmente, que n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ão existe qualquer periodicidade pré-definida para a visualização das câmaras por parte do operador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: sempre que é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deteta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do um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incidente ou qu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ando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o Centro de Controlo de Tráfego recebe informação da existência de ocorrências, obstáculos ou qualquer outra situação que perturbe o normal funciona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mento da via, </w:t>
      </w:r>
      <w:r w:rsidR="00F8798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faz-se 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o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visiona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mento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da câmara mais próxima do 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local da </w:t>
      </w:r>
      <w:r w:rsidR="00533FBC" w:rsidRPr="00035B81">
        <w:rPr>
          <w:rFonts w:ascii="Garamond" w:hAnsi="Garamond"/>
          <w:color w:val="auto"/>
          <w:sz w:val="26"/>
          <w:szCs w:val="26"/>
          <w:lang w:val="pt-PT"/>
        </w:rPr>
        <w:t>anomalia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e é emitido um alerta para o responsável pelo patrulhamento da estrada, </w:t>
      </w:r>
      <w:r w:rsidR="00D20311" w:rsidRPr="00035B81">
        <w:rPr>
          <w:rFonts w:ascii="Garamond" w:hAnsi="Garamond"/>
          <w:color w:val="auto"/>
          <w:sz w:val="26"/>
          <w:szCs w:val="26"/>
          <w:lang w:val="pt-PT"/>
        </w:rPr>
        <w:t xml:space="preserve">que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se desloca ao local e toma as providências 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que ao caso couberem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.</w:t>
      </w:r>
    </w:p>
    <w:p w14:paraId="6EF620FE" w14:textId="77777777" w:rsidR="0093212D" w:rsidRPr="00035B81" w:rsidRDefault="0093212D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</w:p>
    <w:p w14:paraId="735CA1F0" w14:textId="77777777" w:rsidR="00533FBC" w:rsidRPr="00035B81" w:rsidRDefault="00533FB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>Em resposta a</w:t>
      </w:r>
      <w:r w:rsidR="00D251F9">
        <w:rPr>
          <w:rFonts w:ascii="Garamond" w:hAnsi="Garamond" w:cs="Times New Roman"/>
          <w:sz w:val="26"/>
          <w:szCs w:val="26"/>
          <w:lang w:val="pt-PT"/>
        </w:rPr>
        <w:t>o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pedido que lhe endereçámos sobre os termos da concessão, a </w:t>
      </w:r>
      <w:r w:rsidRPr="00035B81">
        <w:rPr>
          <w:rFonts w:ascii="Garamond" w:hAnsi="Garamond" w:cs="Times New Roman"/>
          <w:smallCaps/>
          <w:sz w:val="26"/>
          <w:szCs w:val="26"/>
          <w:lang w:val="pt-PT"/>
        </w:rPr>
        <w:t>Infraestruturas de Portugal, S.A.</w:t>
      </w:r>
      <w:r w:rsidR="00C63A7E">
        <w:rPr>
          <w:rFonts w:ascii="Garamond" w:hAnsi="Garamond" w:cs="Times New Roman"/>
          <w:smallCaps/>
          <w:sz w:val="26"/>
          <w:szCs w:val="26"/>
          <w:lang w:val="pt-PT"/>
        </w:rPr>
        <w:t>,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="00C63A7E">
        <w:rPr>
          <w:rFonts w:ascii="Garamond" w:hAnsi="Garamond" w:cs="Times New Roman"/>
          <w:sz w:val="26"/>
          <w:szCs w:val="26"/>
          <w:lang w:val="pt-PT"/>
        </w:rPr>
        <w:t xml:space="preserve">referiu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o Contrato de Concessão celebrado com o Estado Português, por remessa para o que consta da </w:t>
      </w:r>
      <w:r w:rsidRPr="00035B81">
        <w:rPr>
          <w:rFonts w:ascii="Garamond" w:hAnsi="Garamond"/>
          <w:sz w:val="26"/>
          <w:szCs w:val="26"/>
          <w:lang w:val="pt-PT"/>
        </w:rPr>
        <w:t>Resolução do Conselho de Ministros n.º 174-A/2007, de 23-11-2007, que aprovou a minuta do contrato de concessão geral da rede rodoviária nacional, a celebrar com a, à data, a EP-Estradas de Portugal, S.A.</w:t>
      </w:r>
    </w:p>
    <w:p w14:paraId="43BD6328" w14:textId="77777777" w:rsidR="00533FBC" w:rsidRPr="00035B81" w:rsidRDefault="00533FBC" w:rsidP="00542C8E">
      <w:pPr>
        <w:pStyle w:val="Avanodecorpodetexto"/>
        <w:spacing w:after="0" w:line="360" w:lineRule="auto"/>
        <w:ind w:left="0" w:firstLine="567"/>
        <w:rPr>
          <w:rFonts w:ascii="Garamond" w:hAnsi="Garamond"/>
          <w:sz w:val="26"/>
          <w:szCs w:val="26"/>
          <w:lang w:val="pt-PT"/>
        </w:rPr>
      </w:pPr>
    </w:p>
    <w:p w14:paraId="5391CFD2" w14:textId="77777777" w:rsidR="00533FBC" w:rsidRPr="00035B81" w:rsidRDefault="00533FB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Por meio dele</w:t>
      </w:r>
      <w:r w:rsidR="00C63A7E">
        <w:rPr>
          <w:rFonts w:ascii="Garamond" w:hAnsi="Garamond"/>
          <w:sz w:val="26"/>
          <w:szCs w:val="26"/>
          <w:lang w:val="pt-PT"/>
        </w:rPr>
        <w:t>,</w:t>
      </w:r>
      <w:r w:rsidRPr="00035B81">
        <w:rPr>
          <w:rFonts w:ascii="Garamond" w:hAnsi="Garamond"/>
          <w:sz w:val="26"/>
          <w:szCs w:val="26"/>
          <w:lang w:val="pt-PT"/>
        </w:rPr>
        <w:t xml:space="preserve"> </w:t>
      </w:r>
      <w:r w:rsidR="00DD46CD" w:rsidRPr="00035B81">
        <w:rPr>
          <w:rFonts w:ascii="Garamond" w:hAnsi="Garamond"/>
          <w:sz w:val="26"/>
          <w:szCs w:val="26"/>
          <w:lang w:val="pt-PT"/>
        </w:rPr>
        <w:t xml:space="preserve">a Concessionária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obrigou-se a manter, em segurança, os bens que integram a Concessão (ponto 6.1) e a desempenhar as atividades que lhe estão cometidas </w:t>
      </w:r>
      <w:r w:rsidRPr="00035B81">
        <w:rPr>
          <w:rFonts w:ascii="Garamond" w:hAnsi="Garamond"/>
          <w:sz w:val="26"/>
          <w:szCs w:val="26"/>
          <w:lang w:val="pt-PT"/>
        </w:rPr>
        <w:t>de acordo com as exigências de um regular, contínuo e eficiente funcionamento do serviço público (ponto 8.1).</w:t>
      </w:r>
    </w:p>
    <w:p w14:paraId="1BDE8069" w14:textId="77777777" w:rsidR="00533FBC" w:rsidRPr="00035B81" w:rsidRDefault="00533FBC" w:rsidP="00EA2B60">
      <w:pPr>
        <w:autoSpaceDE w:val="0"/>
        <w:autoSpaceDN w:val="0"/>
        <w:adjustRightInd w:val="0"/>
        <w:spacing w:line="360" w:lineRule="auto"/>
        <w:jc w:val="both"/>
        <w:rPr>
          <w:rFonts w:ascii="Garamond" w:hAnsi="Garamond"/>
          <w:sz w:val="26"/>
          <w:szCs w:val="26"/>
        </w:rPr>
      </w:pPr>
    </w:p>
    <w:p w14:paraId="41F0FCCF" w14:textId="77777777" w:rsidR="00533FBC" w:rsidRPr="00035B81" w:rsidRDefault="00533FBC" w:rsidP="00542C8E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Garamond" w:hAnsi="Garamond"/>
          <w:sz w:val="26"/>
          <w:szCs w:val="26"/>
        </w:rPr>
      </w:pPr>
      <w:r w:rsidRPr="00035B81">
        <w:rPr>
          <w:rFonts w:ascii="Garamond" w:hAnsi="Garamond"/>
          <w:sz w:val="26"/>
          <w:szCs w:val="26"/>
        </w:rPr>
        <w:lastRenderedPageBreak/>
        <w:t xml:space="preserve">A entrada em serviço da via foi condicionada à existência de equipamento de segurança </w:t>
      </w:r>
      <w:r w:rsidR="00C63A7E">
        <w:rPr>
          <w:rFonts w:ascii="Garamond" w:hAnsi="Garamond"/>
          <w:sz w:val="26"/>
          <w:szCs w:val="26"/>
        </w:rPr>
        <w:t>—</w:t>
      </w:r>
      <w:r w:rsidRPr="00035B81">
        <w:rPr>
          <w:rFonts w:ascii="Garamond" w:hAnsi="Garamond"/>
          <w:sz w:val="26"/>
          <w:szCs w:val="26"/>
        </w:rPr>
        <w:t xml:space="preserve"> que não se confunde com aquele que está adstrito à contagem e classificação do tráfego </w:t>
      </w:r>
      <w:r w:rsidR="00DD46CD" w:rsidRPr="00035B81">
        <w:rPr>
          <w:rFonts w:ascii="Garamond" w:hAnsi="Garamond"/>
          <w:sz w:val="26"/>
          <w:szCs w:val="26"/>
        </w:rPr>
        <w:t xml:space="preserve">(ponto 33.2) </w:t>
      </w:r>
      <w:r w:rsidR="00C63A7E">
        <w:rPr>
          <w:rFonts w:ascii="Garamond" w:hAnsi="Garamond"/>
          <w:sz w:val="26"/>
          <w:szCs w:val="26"/>
        </w:rPr>
        <w:t>—,</w:t>
      </w:r>
      <w:r w:rsidR="00DD46CD" w:rsidRPr="00035B81">
        <w:rPr>
          <w:rFonts w:ascii="Garamond" w:hAnsi="Garamond"/>
          <w:sz w:val="26"/>
          <w:szCs w:val="26"/>
        </w:rPr>
        <w:t xml:space="preserve"> vinculando-se a C</w:t>
      </w:r>
      <w:r w:rsidRPr="00035B81">
        <w:rPr>
          <w:rFonts w:ascii="Garamond" w:hAnsi="Garamond"/>
          <w:sz w:val="26"/>
          <w:szCs w:val="26"/>
        </w:rPr>
        <w:t>oncessionária a respeitar padrões de qualidade, com vista a garantir a segurança e apoio aos utentes (ponto 39.4), numa ótica de redução da sinistralidade (Anexo n.º 3, Parte I).</w:t>
      </w:r>
    </w:p>
    <w:p w14:paraId="551F61AC" w14:textId="77777777" w:rsidR="00533FBC" w:rsidRPr="00035B81" w:rsidRDefault="00533FBC" w:rsidP="00542C8E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Garamond" w:hAnsi="Garamond"/>
          <w:sz w:val="26"/>
          <w:szCs w:val="26"/>
        </w:rPr>
      </w:pPr>
    </w:p>
    <w:p w14:paraId="2FF2E079" w14:textId="77777777" w:rsidR="00533FBC" w:rsidRPr="00035B81" w:rsidRDefault="00533FBC" w:rsidP="00542C8E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Garamond" w:hAnsi="Garamond"/>
          <w:sz w:val="26"/>
          <w:szCs w:val="26"/>
        </w:rPr>
      </w:pPr>
      <w:r w:rsidRPr="00035B81">
        <w:rPr>
          <w:rFonts w:ascii="Garamond" w:hAnsi="Garamond"/>
          <w:sz w:val="26"/>
          <w:szCs w:val="26"/>
        </w:rPr>
        <w:t>Obrigou-se, ainda, a assegurar a assistência aos utentes por meio da vigilância das condições de circulação, com vista à prevenção de acidentes (ponto 48.1).</w:t>
      </w:r>
    </w:p>
    <w:p w14:paraId="139A4565" w14:textId="77777777" w:rsidR="00533FBC" w:rsidRPr="00035B81" w:rsidRDefault="00533FBC" w:rsidP="00EA2B60">
      <w:pPr>
        <w:pStyle w:val="Default"/>
        <w:spacing w:line="360" w:lineRule="auto"/>
        <w:jc w:val="both"/>
        <w:rPr>
          <w:rFonts w:ascii="Garamond" w:hAnsi="Garamond"/>
          <w:color w:val="auto"/>
          <w:sz w:val="26"/>
          <w:szCs w:val="26"/>
          <w:lang w:val="pt-PT"/>
        </w:rPr>
      </w:pPr>
    </w:p>
    <w:p w14:paraId="2064F974" w14:textId="77777777" w:rsidR="00035B81" w:rsidRDefault="00035B81" w:rsidP="00EA2B60">
      <w:pPr>
        <w:pStyle w:val="Ttulo8"/>
        <w:tabs>
          <w:tab w:val="center" w:pos="4564"/>
          <w:tab w:val="left" w:pos="5370"/>
        </w:tabs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>III</w:t>
      </w:r>
    </w:p>
    <w:p w14:paraId="5CC28EBC" w14:textId="77777777" w:rsidR="00035B81" w:rsidRDefault="00035B81" w:rsidP="00EA2B60">
      <w:pPr>
        <w:pStyle w:val="Ttulo8"/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 xml:space="preserve"> - A </w:t>
      </w:r>
      <w:r>
        <w:rPr>
          <w:rFonts w:ascii="Garamond" w:hAnsi="Garamond" w:cs="Arial"/>
          <w:smallCaps/>
          <w:sz w:val="26"/>
          <w:szCs w:val="26"/>
        </w:rPr>
        <w:t xml:space="preserve">análise da situação reclamada </w:t>
      </w:r>
      <w:r>
        <w:rPr>
          <w:rFonts w:ascii="Garamond" w:hAnsi="Garamond" w:cs="Arial"/>
          <w:sz w:val="26"/>
          <w:szCs w:val="26"/>
        </w:rPr>
        <w:t>-</w:t>
      </w:r>
    </w:p>
    <w:p w14:paraId="2EEAB9F5" w14:textId="77777777" w:rsidR="005D1FCD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ab/>
      </w:r>
    </w:p>
    <w:p w14:paraId="7DECC8E9" w14:textId="77777777" w:rsidR="00533FBC" w:rsidRDefault="00533FBC" w:rsidP="00542C8E">
      <w:pPr>
        <w:pStyle w:val="Cabealho"/>
        <w:tabs>
          <w:tab w:val="left" w:pos="993"/>
        </w:tabs>
        <w:spacing w:line="360" w:lineRule="auto"/>
        <w:ind w:firstLine="567"/>
        <w:jc w:val="both"/>
        <w:rPr>
          <w:rFonts w:ascii="Garamond" w:hAnsi="Garamond"/>
          <w:sz w:val="26"/>
          <w:szCs w:val="26"/>
        </w:rPr>
      </w:pPr>
      <w:r w:rsidRPr="00035B81">
        <w:rPr>
          <w:rFonts w:ascii="Garamond" w:hAnsi="Garamond"/>
          <w:sz w:val="26"/>
          <w:szCs w:val="26"/>
        </w:rPr>
        <w:t>Apreciados os elementos carreados para a instrução, tenho por apurado o seguinte:</w:t>
      </w:r>
    </w:p>
    <w:p w14:paraId="7FE49BD6" w14:textId="77777777" w:rsidR="00C63A7E" w:rsidRPr="00035B81" w:rsidRDefault="00C63A7E" w:rsidP="00EA2B60">
      <w:pPr>
        <w:pStyle w:val="Cabealho"/>
        <w:tabs>
          <w:tab w:val="left" w:pos="993"/>
        </w:tabs>
        <w:spacing w:line="360" w:lineRule="auto"/>
        <w:jc w:val="both"/>
        <w:rPr>
          <w:rFonts w:ascii="Garamond" w:hAnsi="Garamond"/>
          <w:sz w:val="26"/>
          <w:szCs w:val="26"/>
        </w:rPr>
      </w:pPr>
    </w:p>
    <w:p w14:paraId="003B5110" w14:textId="77777777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O acidente ocorreu no dia 16-10-2018, cerca das 8.40h, em resultado do embate em animal (cão) que se encontrava na A23;</w:t>
      </w:r>
    </w:p>
    <w:p w14:paraId="7EA19113" w14:textId="77777777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O último patrulhamento na zona deu-se 23 horas antes do acidente;</w:t>
      </w:r>
    </w:p>
    <w:p w14:paraId="174783F0" w14:textId="77777777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As câmaras de vigilância existentes não visualizam o local onde ocorreu o acidente;</w:t>
      </w:r>
    </w:p>
    <w:p w14:paraId="2D9D3D9E" w14:textId="77777777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 xml:space="preserve">Não existe notícia de que as demais câmaras de vigilância que cobrem as imediações houvessem detetado a presença do animal, o que é explicável </w:t>
      </w:r>
      <w:r w:rsidR="00C63A7E">
        <w:rPr>
          <w:rFonts w:ascii="Garamond" w:hAnsi="Garamond"/>
          <w:sz w:val="26"/>
          <w:szCs w:val="26"/>
          <w:lang w:val="pt-PT"/>
        </w:rPr>
        <w:t xml:space="preserve">— desde logo — </w:t>
      </w:r>
      <w:r w:rsidRPr="00035B81">
        <w:rPr>
          <w:rFonts w:ascii="Garamond" w:hAnsi="Garamond"/>
          <w:sz w:val="26"/>
          <w:szCs w:val="26"/>
          <w:lang w:val="pt-PT"/>
        </w:rPr>
        <w:t>pelas suas características técnicas e pelo modo de operação;</w:t>
      </w:r>
    </w:p>
    <w:p w14:paraId="0451AF6B" w14:textId="77777777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Feita a inspeção da vedação</w:t>
      </w:r>
      <w:r w:rsidR="00C63A7E">
        <w:rPr>
          <w:rFonts w:ascii="Garamond" w:hAnsi="Garamond"/>
          <w:sz w:val="26"/>
          <w:szCs w:val="26"/>
          <w:lang w:val="pt-PT"/>
        </w:rPr>
        <w:t>,</w:t>
      </w:r>
      <w:r w:rsidRPr="00035B81">
        <w:rPr>
          <w:rFonts w:ascii="Garamond" w:hAnsi="Garamond"/>
          <w:sz w:val="26"/>
          <w:szCs w:val="26"/>
          <w:lang w:val="pt-PT"/>
        </w:rPr>
        <w:t xml:space="preserve"> não foram observadas anomalias;</w:t>
      </w:r>
    </w:p>
    <w:p w14:paraId="4CC34741" w14:textId="77777777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A vedação é descontinuada nas zonas de acesso à A23, em resultado da existência de dois nós de ligação.</w:t>
      </w:r>
    </w:p>
    <w:p w14:paraId="7A9168F8" w14:textId="77777777" w:rsidR="00533FBC" w:rsidRPr="00035B81" w:rsidRDefault="00533FBC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</w:p>
    <w:p w14:paraId="3774E290" w14:textId="77777777" w:rsidR="00794FEE" w:rsidRPr="00035B81" w:rsidRDefault="00D20311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>S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endo a autoestrada uma via onde é permitida a circulação à velocidade mais elevada (120 km/hora), entendeu o legislador que o risco acrescido inerente a esta permissão exigiria da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s concessionárias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um cuidado redobrado de garantia da segurança do trânsito.</w:t>
      </w:r>
    </w:p>
    <w:p w14:paraId="1A247A84" w14:textId="77777777" w:rsidR="000E3D30" w:rsidRPr="00035B81" w:rsidRDefault="000E3D30" w:rsidP="00EA2B60">
      <w:pPr>
        <w:pStyle w:val="Avanodecorpodetexto"/>
        <w:spacing w:after="0" w:line="360" w:lineRule="auto"/>
        <w:ind w:left="0" w:firstLine="708"/>
        <w:jc w:val="both"/>
        <w:rPr>
          <w:rFonts w:ascii="Garamond" w:hAnsi="Garamond" w:cs="Times New Roman"/>
          <w:sz w:val="26"/>
          <w:szCs w:val="26"/>
          <w:lang w:val="pt-PT"/>
        </w:rPr>
      </w:pPr>
    </w:p>
    <w:p w14:paraId="047CE962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lastRenderedPageBreak/>
        <w:t>Assim, viria a Lei n.º 24/2007, de 18 de julho</w:t>
      </w:r>
      <w:r w:rsidRPr="00035B81">
        <w:rPr>
          <w:rStyle w:val="Refdenotaderodap"/>
          <w:rFonts w:ascii="Garamond" w:hAnsi="Garamond" w:cs="Times New Roman"/>
          <w:sz w:val="26"/>
          <w:szCs w:val="26"/>
        </w:rPr>
        <w:footnoteReference w:id="4"/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, estabelecer nos termos que </w:t>
      </w:r>
      <w:r w:rsidR="00C63A7E">
        <w:rPr>
          <w:rFonts w:ascii="Garamond" w:hAnsi="Garamond" w:cs="Times New Roman"/>
          <w:sz w:val="26"/>
          <w:szCs w:val="26"/>
          <w:lang w:val="pt-PT"/>
        </w:rPr>
        <w:t xml:space="preserve">me permito </w:t>
      </w:r>
      <w:r w:rsidRPr="00035B81">
        <w:rPr>
          <w:rFonts w:ascii="Garamond" w:hAnsi="Garamond" w:cs="Times New Roman"/>
          <w:sz w:val="26"/>
          <w:szCs w:val="26"/>
          <w:lang w:val="pt-PT"/>
        </w:rPr>
        <w:t>transcrev</w:t>
      </w:r>
      <w:r w:rsidR="00C63A7E">
        <w:rPr>
          <w:rFonts w:ascii="Garamond" w:hAnsi="Garamond" w:cs="Times New Roman"/>
          <w:sz w:val="26"/>
          <w:szCs w:val="26"/>
          <w:lang w:val="pt-PT"/>
        </w:rPr>
        <w:t>er:</w:t>
      </w:r>
    </w:p>
    <w:p w14:paraId="4711F665" w14:textId="77777777" w:rsidR="00C63A7E" w:rsidRPr="00C63A7E" w:rsidRDefault="00C63A7E" w:rsidP="00C63A7E">
      <w:pPr>
        <w:pStyle w:val="Avanodecorpodetexto"/>
        <w:spacing w:after="0" w:line="240" w:lineRule="auto"/>
        <w:ind w:left="0"/>
        <w:jc w:val="center"/>
        <w:rPr>
          <w:rFonts w:ascii="Garamond" w:hAnsi="Garamond"/>
          <w:i/>
          <w:sz w:val="24"/>
          <w:szCs w:val="24"/>
          <w:lang w:val="pt-PT"/>
        </w:rPr>
      </w:pPr>
    </w:p>
    <w:p w14:paraId="17265776" w14:textId="77777777" w:rsidR="00794FEE" w:rsidRPr="00C63A7E" w:rsidRDefault="00794FEE" w:rsidP="00C63A7E">
      <w:pPr>
        <w:pStyle w:val="Avanodecorpodetexto"/>
        <w:spacing w:after="0" w:line="240" w:lineRule="auto"/>
        <w:ind w:left="0"/>
        <w:jc w:val="center"/>
        <w:rPr>
          <w:rFonts w:ascii="Garamond" w:hAnsi="Garamond" w:cs="Times New Roman"/>
          <w:i/>
          <w:sz w:val="24"/>
          <w:szCs w:val="24"/>
          <w:lang w:val="pt-PT"/>
        </w:rPr>
      </w:pPr>
      <w:r w:rsidRPr="00C63A7E">
        <w:rPr>
          <w:rFonts w:ascii="Garamond" w:hAnsi="Garamond"/>
          <w:i/>
          <w:sz w:val="24"/>
          <w:szCs w:val="24"/>
          <w:lang w:val="pt-PT"/>
        </w:rPr>
        <w:t>Artigo 12.º</w:t>
      </w:r>
    </w:p>
    <w:p w14:paraId="34F60A62" w14:textId="77777777" w:rsidR="00794FEE" w:rsidRPr="00C63A7E" w:rsidRDefault="00794FEE" w:rsidP="00C63A7E">
      <w:pPr>
        <w:shd w:val="clear" w:color="auto" w:fill="FFFFFF"/>
        <w:jc w:val="center"/>
        <w:textAlignment w:val="top"/>
        <w:rPr>
          <w:rFonts w:ascii="Garamond" w:hAnsi="Garamond" w:cs="Arial"/>
          <w:i/>
          <w:sz w:val="24"/>
          <w:szCs w:val="24"/>
        </w:rPr>
      </w:pPr>
      <w:r w:rsidRPr="00C63A7E">
        <w:rPr>
          <w:rFonts w:ascii="Garamond" w:hAnsi="Garamond" w:cs="Arial"/>
          <w:i/>
          <w:sz w:val="24"/>
          <w:szCs w:val="24"/>
        </w:rPr>
        <w:t>Responsabilidade</w:t>
      </w:r>
    </w:p>
    <w:p w14:paraId="5DF91423" w14:textId="77777777" w:rsidR="00C63A7E" w:rsidRPr="00C63A7E" w:rsidRDefault="00C63A7E" w:rsidP="00C63A7E">
      <w:pPr>
        <w:shd w:val="clear" w:color="auto" w:fill="FFFFFF"/>
        <w:jc w:val="center"/>
        <w:textAlignment w:val="top"/>
        <w:rPr>
          <w:rFonts w:ascii="Garamond" w:hAnsi="Garamond" w:cs="Arial"/>
          <w:i/>
          <w:sz w:val="24"/>
          <w:szCs w:val="24"/>
        </w:rPr>
      </w:pPr>
    </w:p>
    <w:p w14:paraId="378667F2" w14:textId="77777777" w:rsidR="00794FEE" w:rsidRPr="00C63A7E" w:rsidRDefault="00794FEE" w:rsidP="00C63A7E">
      <w:pPr>
        <w:shd w:val="clear" w:color="auto" w:fill="FFFFFF"/>
        <w:ind w:left="1134" w:hanging="567"/>
        <w:jc w:val="both"/>
        <w:textAlignment w:val="top"/>
        <w:rPr>
          <w:rFonts w:ascii="Garamond" w:hAnsi="Garamond" w:cs="Arial"/>
          <w:i/>
          <w:sz w:val="24"/>
          <w:szCs w:val="24"/>
        </w:rPr>
      </w:pPr>
      <w:r w:rsidRPr="00C63A7E">
        <w:rPr>
          <w:rFonts w:ascii="Garamond" w:hAnsi="Garamond" w:cs="Arial"/>
          <w:i/>
          <w:sz w:val="24"/>
          <w:szCs w:val="24"/>
        </w:rPr>
        <w:t>1</w:t>
      </w:r>
      <w:r w:rsidR="00C63A7E" w:rsidRPr="00C63A7E">
        <w:rPr>
          <w:rFonts w:ascii="Garamond" w:hAnsi="Garamond" w:cs="Arial"/>
          <w:i/>
          <w:sz w:val="24"/>
          <w:szCs w:val="24"/>
        </w:rPr>
        <w:t xml:space="preserve">. </w:t>
      </w:r>
      <w:r w:rsidR="00C63A7E" w:rsidRPr="00C63A7E">
        <w:rPr>
          <w:rFonts w:ascii="Garamond" w:hAnsi="Garamond" w:cs="Arial"/>
          <w:i/>
          <w:sz w:val="24"/>
          <w:szCs w:val="24"/>
        </w:rPr>
        <w:tab/>
        <w:t>N</w:t>
      </w:r>
      <w:r w:rsidRPr="00C63A7E">
        <w:rPr>
          <w:rFonts w:ascii="Garamond" w:hAnsi="Garamond" w:cs="Arial"/>
          <w:i/>
          <w:sz w:val="24"/>
          <w:szCs w:val="24"/>
        </w:rPr>
        <w:t xml:space="preserve">as </w:t>
      </w:r>
      <w:proofErr w:type="spellStart"/>
      <w:r w:rsidRPr="00C63A7E">
        <w:rPr>
          <w:rFonts w:ascii="Garamond" w:hAnsi="Garamond" w:cs="Arial"/>
          <w:i/>
          <w:sz w:val="24"/>
          <w:szCs w:val="24"/>
        </w:rPr>
        <w:t>auto-estradas</w:t>
      </w:r>
      <w:proofErr w:type="spellEnd"/>
      <w:r w:rsidRPr="00C63A7E">
        <w:rPr>
          <w:rFonts w:ascii="Garamond" w:hAnsi="Garamond" w:cs="Arial"/>
          <w:i/>
          <w:sz w:val="24"/>
          <w:szCs w:val="24"/>
        </w:rPr>
        <w:t xml:space="preserve">, com ou sem obras em curso, e em caso de acidente rodoviário, com consequências danosas para pessoas ou bens, o ónus da prova do cumprimento das obrigações de segurança cabe à concessionária, desde que a </w:t>
      </w:r>
      <w:proofErr w:type="spellStart"/>
      <w:r w:rsidRPr="00C63A7E">
        <w:rPr>
          <w:rFonts w:ascii="Garamond" w:hAnsi="Garamond" w:cs="Arial"/>
          <w:i/>
          <w:sz w:val="24"/>
          <w:szCs w:val="24"/>
        </w:rPr>
        <w:t>respectiva</w:t>
      </w:r>
      <w:proofErr w:type="spellEnd"/>
      <w:r w:rsidRPr="00C63A7E">
        <w:rPr>
          <w:rFonts w:ascii="Garamond" w:hAnsi="Garamond" w:cs="Arial"/>
          <w:i/>
          <w:sz w:val="24"/>
          <w:szCs w:val="24"/>
        </w:rPr>
        <w:t xml:space="preserve"> causa diga respeito a: </w:t>
      </w:r>
    </w:p>
    <w:p w14:paraId="3A4E719A" w14:textId="77777777" w:rsidR="000E3D30" w:rsidRPr="00C63A7E" w:rsidRDefault="00C63A7E" w:rsidP="00C63A7E">
      <w:pPr>
        <w:shd w:val="clear" w:color="auto" w:fill="FFFFFF"/>
        <w:ind w:left="1560" w:hanging="426"/>
        <w:jc w:val="both"/>
        <w:textAlignment w:val="top"/>
        <w:rPr>
          <w:rFonts w:ascii="Garamond" w:hAnsi="Garamond" w:cs="Arial"/>
          <w:i/>
          <w:sz w:val="24"/>
          <w:szCs w:val="24"/>
        </w:rPr>
      </w:pPr>
      <w:r w:rsidRPr="00C63A7E">
        <w:rPr>
          <w:rFonts w:ascii="Garamond" w:hAnsi="Garamond" w:cs="Arial"/>
          <w:i/>
          <w:sz w:val="24"/>
          <w:szCs w:val="24"/>
        </w:rPr>
        <w:t>(</w:t>
      </w:r>
      <w:r w:rsidR="000E3D30" w:rsidRPr="00C63A7E">
        <w:rPr>
          <w:rFonts w:ascii="Garamond" w:hAnsi="Garamond" w:cs="Arial"/>
          <w:i/>
          <w:sz w:val="24"/>
          <w:szCs w:val="24"/>
        </w:rPr>
        <w:t xml:space="preserve">…) </w:t>
      </w:r>
    </w:p>
    <w:p w14:paraId="6E68EDBF" w14:textId="77777777" w:rsidR="00794FEE" w:rsidRPr="00C63A7E" w:rsidRDefault="000E3D30" w:rsidP="00C63A7E">
      <w:pPr>
        <w:shd w:val="clear" w:color="auto" w:fill="FFFFFF"/>
        <w:ind w:left="1560" w:hanging="426"/>
        <w:jc w:val="both"/>
        <w:textAlignment w:val="top"/>
        <w:rPr>
          <w:rFonts w:ascii="Garamond" w:hAnsi="Garamond" w:cs="Arial"/>
          <w:i/>
          <w:sz w:val="24"/>
          <w:szCs w:val="24"/>
        </w:rPr>
      </w:pPr>
      <w:r w:rsidRPr="00C63A7E">
        <w:rPr>
          <w:rFonts w:ascii="Garamond" w:hAnsi="Garamond" w:cs="Arial"/>
          <w:i/>
          <w:sz w:val="24"/>
          <w:szCs w:val="24"/>
        </w:rPr>
        <w:t>b)</w:t>
      </w:r>
      <w:r w:rsidR="00794FEE" w:rsidRPr="00C63A7E">
        <w:rPr>
          <w:rFonts w:ascii="Garamond" w:hAnsi="Garamond" w:cs="Arial"/>
          <w:i/>
          <w:sz w:val="24"/>
          <w:szCs w:val="24"/>
        </w:rPr>
        <w:t xml:space="preserve"> </w:t>
      </w:r>
      <w:r w:rsidR="00C63A7E" w:rsidRPr="00C63A7E">
        <w:rPr>
          <w:rFonts w:ascii="Garamond" w:hAnsi="Garamond" w:cs="Arial"/>
          <w:i/>
          <w:sz w:val="24"/>
          <w:szCs w:val="24"/>
        </w:rPr>
        <w:tab/>
      </w:r>
      <w:r w:rsidRPr="00C63A7E">
        <w:rPr>
          <w:rFonts w:ascii="Garamond" w:hAnsi="Garamond" w:cs="Arial"/>
          <w:i/>
          <w:sz w:val="24"/>
          <w:szCs w:val="24"/>
        </w:rPr>
        <w:t>Atravessamento de animais;</w:t>
      </w:r>
      <w:r w:rsidR="00794FEE" w:rsidRPr="00C63A7E">
        <w:rPr>
          <w:rFonts w:ascii="Garamond" w:hAnsi="Garamond" w:cs="Arial"/>
          <w:i/>
          <w:sz w:val="24"/>
          <w:szCs w:val="24"/>
        </w:rPr>
        <w:t xml:space="preserve"> </w:t>
      </w:r>
    </w:p>
    <w:p w14:paraId="4A759932" w14:textId="77777777" w:rsidR="00794FEE" w:rsidRPr="00C63A7E" w:rsidRDefault="00C63A7E" w:rsidP="00C63A7E">
      <w:pPr>
        <w:shd w:val="clear" w:color="auto" w:fill="FFFFFF"/>
        <w:ind w:left="567"/>
        <w:jc w:val="both"/>
        <w:textAlignment w:val="top"/>
        <w:rPr>
          <w:rFonts w:ascii="Garamond" w:hAnsi="Garamond" w:cs="Arial"/>
          <w:i/>
          <w:sz w:val="24"/>
          <w:szCs w:val="24"/>
        </w:rPr>
      </w:pPr>
      <w:r w:rsidRPr="00C63A7E">
        <w:rPr>
          <w:rFonts w:ascii="Garamond" w:hAnsi="Garamond" w:cs="Arial"/>
          <w:i/>
          <w:sz w:val="24"/>
          <w:szCs w:val="24"/>
        </w:rPr>
        <w:t>(</w:t>
      </w:r>
      <w:r w:rsidR="00794FEE" w:rsidRPr="00C63A7E">
        <w:rPr>
          <w:rFonts w:ascii="Garamond" w:hAnsi="Garamond" w:cs="Arial"/>
          <w:i/>
          <w:sz w:val="24"/>
          <w:szCs w:val="24"/>
        </w:rPr>
        <w:t xml:space="preserve">…) </w:t>
      </w:r>
    </w:p>
    <w:p w14:paraId="1C82E0B8" w14:textId="77777777" w:rsidR="00794FEE" w:rsidRPr="00035B81" w:rsidRDefault="00794FEE" w:rsidP="00EA2B60">
      <w:pPr>
        <w:pStyle w:val="Avanodecorpodetexto"/>
        <w:spacing w:after="0" w:line="360" w:lineRule="auto"/>
        <w:ind w:left="0"/>
        <w:rPr>
          <w:rFonts w:ascii="Garamond" w:hAnsi="Garamond" w:cs="Times New Roman"/>
          <w:sz w:val="26"/>
          <w:szCs w:val="26"/>
          <w:lang w:val="pt-PT"/>
        </w:rPr>
      </w:pPr>
    </w:p>
    <w:p w14:paraId="63F3A63E" w14:textId="77777777" w:rsidR="00794FEE" w:rsidRPr="00035B81" w:rsidRDefault="00533FB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Pretendendo pôr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fim a uma ampla querela doutrinária e jurisprudencial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, 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a lei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f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ez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c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essar a especial onerosidade que recaía sobre o utente de fazer prova da verificação dos pressupostos da responsabilidade civil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(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por efeito da aplicação dos termos gerais deste instituto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). Com tal desiderato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estabelece</w:t>
      </w:r>
      <w:r w:rsidRPr="00035B81">
        <w:rPr>
          <w:rFonts w:ascii="Garamond" w:hAnsi="Garamond" w:cs="Times New Roman"/>
          <w:sz w:val="26"/>
          <w:szCs w:val="26"/>
          <w:lang w:val="pt-PT"/>
        </w:rPr>
        <w:t>u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a inversão do ónus da prova, transferi</w:t>
      </w:r>
      <w:r w:rsidRPr="00035B81">
        <w:rPr>
          <w:rFonts w:ascii="Garamond" w:hAnsi="Garamond" w:cs="Times New Roman"/>
          <w:sz w:val="26"/>
          <w:szCs w:val="26"/>
          <w:lang w:val="pt-PT"/>
        </w:rPr>
        <w:t>ndo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para a concessionária a obrigação de demonstrar ter tomado as medidas adequadas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a evitar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sinistro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causado pela circunstância descrita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.</w:t>
      </w:r>
    </w:p>
    <w:p w14:paraId="153D8998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74D4435D" w14:textId="77777777" w:rsidR="00794FEE" w:rsidRPr="00035B81" w:rsidRDefault="000B4E93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B4E93">
        <w:rPr>
          <w:rFonts w:ascii="Garamond" w:hAnsi="Garamond" w:cs="Times New Roman"/>
          <w:sz w:val="26"/>
          <w:szCs w:val="26"/>
          <w:lang w:val="pt-PT"/>
        </w:rPr>
        <w:t>Pondero que a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 fórmula adotada pelo regime legal em referência, ao assumir o utente como a parte mais fraca e mais carente de proteção, </w:t>
      </w:r>
      <w:r w:rsidR="00C63A7E" w:rsidRPr="000B4E93">
        <w:rPr>
          <w:rFonts w:ascii="Garamond" w:hAnsi="Garamond" w:cs="Times New Roman"/>
          <w:sz w:val="26"/>
          <w:szCs w:val="26"/>
          <w:lang w:val="pt-PT"/>
        </w:rPr>
        <w:t xml:space="preserve">terá visado 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>prosseguir um triplo objetivo</w:t>
      </w:r>
      <w:r w:rsidR="00C63A7E" w:rsidRPr="000B4E93">
        <w:rPr>
          <w:rFonts w:ascii="Garamond" w:hAnsi="Garamond" w:cs="Times New Roman"/>
          <w:sz w:val="26"/>
          <w:szCs w:val="26"/>
          <w:lang w:val="pt-PT"/>
        </w:rPr>
        <w:t>, a saber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: i. </w:t>
      </w:r>
      <w:r w:rsidR="00C63A7E" w:rsidRPr="000B4E93">
        <w:rPr>
          <w:rFonts w:ascii="Garamond" w:hAnsi="Garamond" w:cs="Times New Roman"/>
          <w:sz w:val="26"/>
          <w:szCs w:val="26"/>
          <w:lang w:val="pt-PT"/>
        </w:rPr>
        <w:t>A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gilizar e facilitar o reconhecimento, por parte da concessionária, da obrigação de indemnizar; </w:t>
      </w:r>
      <w:proofErr w:type="spellStart"/>
      <w:r w:rsidR="00794FEE" w:rsidRPr="000B4E93">
        <w:rPr>
          <w:rFonts w:ascii="Garamond" w:hAnsi="Garamond" w:cs="Times New Roman"/>
          <w:sz w:val="26"/>
          <w:szCs w:val="26"/>
          <w:lang w:val="pt-PT"/>
        </w:rPr>
        <w:t>ii</w:t>
      </w:r>
      <w:proofErr w:type="spellEnd"/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. </w:t>
      </w:r>
      <w:r w:rsidR="00C63A7E" w:rsidRPr="000B4E93">
        <w:rPr>
          <w:rFonts w:ascii="Garamond" w:hAnsi="Garamond" w:cs="Times New Roman"/>
          <w:sz w:val="26"/>
          <w:szCs w:val="26"/>
          <w:lang w:val="pt-PT"/>
        </w:rPr>
        <w:t>I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ncentivar o reforço, por parte da concessionária, das medidas necessárias a evitar acidentes em resultado da causa descrita; </w:t>
      </w:r>
      <w:proofErr w:type="spellStart"/>
      <w:r w:rsidR="00794FEE" w:rsidRPr="000B4E93">
        <w:rPr>
          <w:rFonts w:ascii="Garamond" w:hAnsi="Garamond" w:cs="Times New Roman"/>
          <w:sz w:val="26"/>
          <w:szCs w:val="26"/>
          <w:lang w:val="pt-PT"/>
        </w:rPr>
        <w:t>iii</w:t>
      </w:r>
      <w:proofErr w:type="spellEnd"/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. </w:t>
      </w:r>
      <w:r w:rsidR="00C63A7E" w:rsidRPr="000B4E93">
        <w:rPr>
          <w:rFonts w:ascii="Garamond" w:hAnsi="Garamond" w:cs="Times New Roman"/>
          <w:sz w:val="26"/>
          <w:szCs w:val="26"/>
          <w:lang w:val="pt-PT"/>
        </w:rPr>
        <w:t>E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>vitar que a redobrada dificuldade do utente em fazer prova das circunstâncias que determinaram o acidente tivesse por efeito a desresponsabilização das concessionárias.</w:t>
      </w:r>
    </w:p>
    <w:p w14:paraId="0E293B01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</w:p>
    <w:p w14:paraId="5EC93E59" w14:textId="77777777" w:rsidR="009E499C" w:rsidRPr="00035B81" w:rsidRDefault="009E499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>Intuo</w:t>
      </w:r>
      <w:r w:rsidR="00542C8E">
        <w:rPr>
          <w:rFonts w:ascii="Garamond" w:hAnsi="Garamond" w:cs="Times New Roman"/>
          <w:sz w:val="26"/>
          <w:szCs w:val="26"/>
          <w:lang w:val="pt-PT"/>
        </w:rPr>
        <w:t>, por isso,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que a fórmula legal adotada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constitu</w:t>
      </w:r>
      <w:r w:rsidR="00542C8E">
        <w:rPr>
          <w:rFonts w:ascii="Garamond" w:hAnsi="Garamond" w:cs="Times New Roman"/>
          <w:sz w:val="26"/>
          <w:szCs w:val="26"/>
          <w:lang w:val="pt-PT"/>
        </w:rPr>
        <w:t>a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uma dupla presunção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de ilicitude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e de culpa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: acidente que decorra da circunstância elencada indicia incumprimento, por parte da concessionária, do dever que </w:t>
      </w:r>
      <w:r w:rsidR="00542C8E">
        <w:rPr>
          <w:rFonts w:ascii="Garamond" w:hAnsi="Garamond" w:cs="Times New Roman"/>
          <w:sz w:val="26"/>
          <w:szCs w:val="26"/>
          <w:lang w:val="pt-PT"/>
        </w:rPr>
        <w:t xml:space="preserve">sobre ela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impende de assegurar perfeitas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lastRenderedPageBreak/>
        <w:t>condições de utilização por forma a satisfazer cabal e permanentemente a segurança da circulaçã</w:t>
      </w:r>
      <w:r w:rsidRPr="00035B81">
        <w:rPr>
          <w:rFonts w:ascii="Garamond" w:hAnsi="Garamond" w:cs="Times New Roman"/>
          <w:sz w:val="26"/>
          <w:szCs w:val="26"/>
          <w:lang w:val="pt-PT"/>
        </w:rPr>
        <w:t>o.</w:t>
      </w:r>
    </w:p>
    <w:p w14:paraId="6969C3E1" w14:textId="77777777" w:rsidR="00794FEE" w:rsidRPr="00035B81" w:rsidRDefault="009E499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>Até prova em contrário</w:t>
      </w:r>
      <w:r w:rsidR="00542C8E">
        <w:rPr>
          <w:rFonts w:ascii="Garamond" w:hAnsi="Garamond" w:cs="Times New Roman"/>
          <w:sz w:val="26"/>
          <w:szCs w:val="26"/>
          <w:lang w:val="pt-PT"/>
        </w:rPr>
        <w:t>,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entende-se que 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 xml:space="preserve">o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acidente só se deu porque a concessionária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incumpriu </w:t>
      </w:r>
      <w:r w:rsidR="00761B00" w:rsidRPr="00035B81">
        <w:rPr>
          <w:rFonts w:ascii="Garamond" w:hAnsi="Garamond" w:cs="Times New Roman"/>
          <w:sz w:val="26"/>
          <w:szCs w:val="26"/>
          <w:lang w:val="pt-PT"/>
        </w:rPr>
        <w:t>o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dever de adoção da adequada, continuada e sistemática fiscalização da autoestrada, de modo a garantir a segurança da circulação.</w:t>
      </w:r>
    </w:p>
    <w:p w14:paraId="198C8FFE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</w:p>
    <w:p w14:paraId="407CC36A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>E nem se argumente que este regime de presunção legal de ilicitude e de culpa é especialmente gravoso, injusto ou oneroso. Com efeito, haverá de admitir-se que é à concessionária que compete organizar e disciplinar a ação dos seus serviços, de modo a evitar acidentes da natureza dos descritos na norma sob apreciação</w:t>
      </w:r>
      <w:r w:rsidR="00761B00" w:rsidRPr="00035B81">
        <w:rPr>
          <w:rFonts w:ascii="Garamond" w:hAnsi="Garamond" w:cs="Times New Roman"/>
          <w:sz w:val="26"/>
          <w:szCs w:val="26"/>
          <w:lang w:val="pt-PT"/>
        </w:rPr>
        <w:t>, e a esta gestão s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ão os utentes das autoestradas absolutamente alheios não podendo, nem </w:t>
      </w:r>
      <w:proofErr w:type="gramStart"/>
      <w:r w:rsidRPr="00035B81">
        <w:rPr>
          <w:rFonts w:ascii="Garamond" w:hAnsi="Garamond" w:cs="Times New Roman"/>
          <w:sz w:val="26"/>
          <w:szCs w:val="26"/>
          <w:lang w:val="pt-PT"/>
        </w:rPr>
        <w:t>devendo,</w:t>
      </w:r>
      <w:r w:rsidR="009E235B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Pr="00035B81">
        <w:rPr>
          <w:rFonts w:ascii="Garamond" w:hAnsi="Garamond" w:cs="Times New Roman"/>
          <w:sz w:val="26"/>
          <w:szCs w:val="26"/>
          <w:lang w:val="pt-PT"/>
        </w:rPr>
        <w:t>ser</w:t>
      </w:r>
      <w:proofErr w:type="gramEnd"/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onerados pela deficiente prestação 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dos serviços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. </w:t>
      </w:r>
    </w:p>
    <w:p w14:paraId="0D617F92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7067B125" w14:textId="77777777" w:rsidR="00794FEE" w:rsidRPr="00035B81" w:rsidRDefault="009E235B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>
        <w:rPr>
          <w:rFonts w:ascii="Garamond" w:hAnsi="Garamond" w:cs="Times New Roman"/>
          <w:sz w:val="26"/>
          <w:szCs w:val="26"/>
          <w:lang w:val="pt-PT"/>
        </w:rPr>
        <w:t>A</w:t>
      </w:r>
      <w:r w:rsidRPr="00035B81">
        <w:rPr>
          <w:rFonts w:ascii="Garamond" w:hAnsi="Garamond" w:cs="Times New Roman"/>
          <w:sz w:val="26"/>
          <w:szCs w:val="26"/>
          <w:lang w:val="pt-PT"/>
        </w:rPr>
        <w:t>o assumir a seu cargo a atividade de exploração destas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vi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as</w:t>
      </w:r>
      <w:r>
        <w:rPr>
          <w:rFonts w:ascii="Garamond" w:hAnsi="Garamond" w:cs="Times New Roman"/>
          <w:sz w:val="26"/>
          <w:szCs w:val="26"/>
          <w:lang w:val="pt-PT"/>
        </w:rPr>
        <w:t xml:space="preserve">, a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concessionária 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compromete-se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a mantê-las em devidas condições de circulação, empenhando os meios logísticos necessários a identificar o perigo e a prontamente removê-lo. </w:t>
      </w:r>
    </w:p>
    <w:p w14:paraId="5503BF9E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0BDAEEE3" w14:textId="77777777" w:rsidR="00794FEE" w:rsidRPr="00035B81" w:rsidRDefault="00542C8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>
        <w:rPr>
          <w:rFonts w:ascii="Garamond" w:hAnsi="Garamond" w:cs="Times New Roman"/>
          <w:sz w:val="26"/>
          <w:szCs w:val="26"/>
          <w:lang w:val="pt-PT"/>
        </w:rPr>
        <w:t>E a empresa c</w:t>
      </w:r>
      <w:r w:rsidR="000B05C3" w:rsidRPr="00035B81">
        <w:rPr>
          <w:rFonts w:ascii="Garamond" w:hAnsi="Garamond" w:cs="Times New Roman"/>
          <w:sz w:val="26"/>
          <w:szCs w:val="26"/>
          <w:lang w:val="pt-PT"/>
        </w:rPr>
        <w:t xml:space="preserve">onseguirá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ilidir a presunção legal estabelecida apresenta</w:t>
      </w:r>
      <w:r w:rsidR="000B05C3" w:rsidRPr="00035B81">
        <w:rPr>
          <w:rFonts w:ascii="Garamond" w:hAnsi="Garamond" w:cs="Times New Roman"/>
          <w:sz w:val="26"/>
          <w:szCs w:val="26"/>
          <w:lang w:val="pt-PT"/>
        </w:rPr>
        <w:t>ndo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prova de que adotou todas as providências que, segundo a experiência comum, se revelam adequadas a evitar o perigo e a prevenir o dano</w:t>
      </w:r>
      <w:r>
        <w:rPr>
          <w:rFonts w:ascii="Garamond" w:hAnsi="Garamond" w:cs="Times New Roman"/>
          <w:sz w:val="26"/>
          <w:szCs w:val="26"/>
          <w:lang w:val="pt-PT"/>
        </w:rPr>
        <w:t xml:space="preserve"> — </w:t>
      </w:r>
      <w:r w:rsidR="000B05C3" w:rsidRPr="00035B81">
        <w:rPr>
          <w:rFonts w:ascii="Garamond" w:hAnsi="Garamond" w:cs="Times New Roman"/>
          <w:sz w:val="26"/>
          <w:szCs w:val="26"/>
          <w:lang w:val="pt-PT"/>
        </w:rPr>
        <w:t>cabe</w:t>
      </w:r>
      <w:r>
        <w:rPr>
          <w:rFonts w:ascii="Garamond" w:hAnsi="Garamond" w:cs="Times New Roman"/>
          <w:sz w:val="26"/>
          <w:szCs w:val="26"/>
          <w:lang w:val="pt-PT"/>
        </w:rPr>
        <w:t>ndo</w:t>
      </w:r>
      <w:r w:rsidR="000B05C3" w:rsidRPr="00035B81">
        <w:rPr>
          <w:rFonts w:ascii="Garamond" w:hAnsi="Garamond" w:cs="Times New Roman"/>
          <w:sz w:val="26"/>
          <w:szCs w:val="26"/>
          <w:lang w:val="pt-PT"/>
        </w:rPr>
        <w:t xml:space="preserve">-lhe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demonstrar que</w:t>
      </w:r>
      <w:r w:rsidR="009E235B">
        <w:rPr>
          <w:rFonts w:ascii="Garamond" w:hAnsi="Garamond" w:cs="Times New Roman"/>
          <w:sz w:val="26"/>
          <w:szCs w:val="26"/>
          <w:lang w:val="pt-PT"/>
        </w:rPr>
        <w:t>,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no caso concreto</w:t>
      </w:r>
      <w:r w:rsidR="009E235B">
        <w:rPr>
          <w:rFonts w:ascii="Garamond" w:hAnsi="Garamond" w:cs="Times New Roman"/>
          <w:sz w:val="26"/>
          <w:szCs w:val="26"/>
          <w:lang w:val="pt-PT"/>
        </w:rPr>
        <w:t>,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desenvolveu todas as ações preventivas e sucessivas necessárias a evitar o acidente.</w:t>
      </w:r>
    </w:p>
    <w:p w14:paraId="690B2FD0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6D3624FD" w14:textId="77777777" w:rsidR="00794FEE" w:rsidRPr="009E235B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color w:val="FF0000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Admito que haja que atender</w:t>
      </w:r>
      <w:r w:rsidR="000B05C3" w:rsidRPr="00035B81">
        <w:rPr>
          <w:rFonts w:ascii="Garamond" w:hAnsi="Garamond"/>
          <w:sz w:val="26"/>
          <w:szCs w:val="26"/>
          <w:lang w:val="pt-PT"/>
        </w:rPr>
        <w:t>-se</w:t>
      </w:r>
      <w:r w:rsidRPr="00035B81">
        <w:rPr>
          <w:rFonts w:ascii="Garamond" w:hAnsi="Garamond"/>
          <w:sz w:val="26"/>
          <w:szCs w:val="26"/>
          <w:lang w:val="pt-PT"/>
        </w:rPr>
        <w:t xml:space="preserve"> às inevitáveis limitações na execução das tarefas que 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lhe estão </w:t>
      </w:r>
      <w:r w:rsidRPr="00035B81">
        <w:rPr>
          <w:rFonts w:ascii="Garamond" w:hAnsi="Garamond"/>
          <w:sz w:val="26"/>
          <w:szCs w:val="26"/>
          <w:lang w:val="pt-PT"/>
        </w:rPr>
        <w:t>cometidas</w:t>
      </w:r>
      <w:r w:rsidR="009E235B">
        <w:rPr>
          <w:rFonts w:ascii="Garamond" w:hAnsi="Garamond"/>
          <w:sz w:val="26"/>
          <w:szCs w:val="26"/>
          <w:lang w:val="pt-PT"/>
        </w:rPr>
        <w:t xml:space="preserve"> e pondero, </w:t>
      </w:r>
      <w:r w:rsidRPr="00035B81">
        <w:rPr>
          <w:rFonts w:ascii="Garamond" w:hAnsi="Garamond"/>
          <w:sz w:val="26"/>
          <w:szCs w:val="26"/>
          <w:lang w:val="pt-PT"/>
        </w:rPr>
        <w:t xml:space="preserve">também, que 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não </w:t>
      </w:r>
      <w:r w:rsidRPr="00035B81">
        <w:rPr>
          <w:rFonts w:ascii="Garamond" w:hAnsi="Garamond"/>
          <w:sz w:val="26"/>
          <w:szCs w:val="26"/>
          <w:lang w:val="pt-PT"/>
        </w:rPr>
        <w:t>po</w:t>
      </w:r>
      <w:r w:rsidR="000B05C3" w:rsidRPr="00035B81">
        <w:rPr>
          <w:rFonts w:ascii="Garamond" w:hAnsi="Garamond"/>
          <w:sz w:val="26"/>
          <w:szCs w:val="26"/>
          <w:lang w:val="pt-PT"/>
        </w:rPr>
        <w:t>ssa</w:t>
      </w:r>
      <w:r w:rsidRPr="00035B81">
        <w:rPr>
          <w:rFonts w:ascii="Garamond" w:hAnsi="Garamond"/>
          <w:sz w:val="26"/>
          <w:szCs w:val="26"/>
          <w:lang w:val="pt-PT"/>
        </w:rPr>
        <w:t xml:space="preserve"> ser</w:t>
      </w:r>
      <w:r w:rsidR="000B05C3" w:rsidRPr="00035B81">
        <w:rPr>
          <w:rFonts w:ascii="Garamond" w:hAnsi="Garamond"/>
          <w:sz w:val="26"/>
          <w:szCs w:val="26"/>
          <w:lang w:val="pt-PT"/>
        </w:rPr>
        <w:t>-lhe</w:t>
      </w:r>
      <w:r w:rsidRPr="00035B81">
        <w:rPr>
          <w:rFonts w:ascii="Garamond" w:hAnsi="Garamond"/>
          <w:sz w:val="26"/>
          <w:szCs w:val="26"/>
          <w:lang w:val="pt-PT"/>
        </w:rPr>
        <w:t xml:space="preserve"> exigida uma permanência constante em todo o local e em todo o tempo, de modo a evitar em absoluto, reduzindo a zero, a produção de acidentes causais a </w:t>
      </w:r>
      <w:r w:rsidR="000E3D30" w:rsidRPr="00035B81">
        <w:rPr>
          <w:rFonts w:ascii="Garamond" w:hAnsi="Garamond"/>
          <w:sz w:val="26"/>
          <w:szCs w:val="26"/>
          <w:lang w:val="pt-PT"/>
        </w:rPr>
        <w:t xml:space="preserve">animais </w:t>
      </w:r>
      <w:r w:rsidR="000E3D30" w:rsidRPr="00542C8E">
        <w:rPr>
          <w:rFonts w:ascii="Garamond" w:hAnsi="Garamond"/>
          <w:sz w:val="26"/>
          <w:szCs w:val="26"/>
          <w:lang w:val="pt-PT"/>
        </w:rPr>
        <w:t>que deambulam pela via</w:t>
      </w:r>
      <w:r w:rsidRPr="00542C8E">
        <w:rPr>
          <w:rFonts w:ascii="Garamond" w:hAnsi="Garamond"/>
          <w:sz w:val="26"/>
          <w:szCs w:val="26"/>
          <w:lang w:val="pt-PT"/>
        </w:rPr>
        <w:t>.</w:t>
      </w:r>
      <w:r w:rsidR="009E235B" w:rsidRPr="00542C8E">
        <w:rPr>
          <w:rFonts w:ascii="Garamond" w:hAnsi="Garamond"/>
          <w:sz w:val="26"/>
          <w:szCs w:val="26"/>
          <w:lang w:val="pt-PT"/>
        </w:rPr>
        <w:t xml:space="preserve"> Todavia, tal não poderá significar uma atuação menos diligente ou menos esforçada. </w:t>
      </w:r>
    </w:p>
    <w:p w14:paraId="5135E35D" w14:textId="77777777" w:rsidR="00761B00" w:rsidRPr="00035B81" w:rsidRDefault="00761B00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</w:p>
    <w:p w14:paraId="1B603E87" w14:textId="77777777" w:rsidR="00794FEE" w:rsidRDefault="00761B00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A</w:t>
      </w:r>
      <w:r w:rsidR="00D31624" w:rsidRPr="00035B81">
        <w:rPr>
          <w:rFonts w:ascii="Garamond" w:hAnsi="Garamond"/>
          <w:sz w:val="26"/>
          <w:szCs w:val="26"/>
          <w:lang w:val="pt-PT"/>
        </w:rPr>
        <w:t xml:space="preserve"> obrigação da c</w:t>
      </w:r>
      <w:r w:rsidR="00E05104" w:rsidRPr="00035B81">
        <w:rPr>
          <w:rFonts w:ascii="Garamond" w:hAnsi="Garamond"/>
          <w:sz w:val="26"/>
          <w:szCs w:val="26"/>
          <w:lang w:val="pt-PT"/>
        </w:rPr>
        <w:t xml:space="preserve">oncessionária </w:t>
      </w:r>
      <w:r w:rsidR="000B05C3" w:rsidRPr="00035B81">
        <w:rPr>
          <w:rFonts w:ascii="Garamond" w:hAnsi="Garamond"/>
          <w:sz w:val="26"/>
          <w:szCs w:val="26"/>
          <w:lang w:val="pt-PT"/>
        </w:rPr>
        <w:t>traduz-se, a final</w:t>
      </w:r>
      <w:r w:rsidR="009E235B">
        <w:rPr>
          <w:rFonts w:ascii="Garamond" w:hAnsi="Garamond"/>
          <w:sz w:val="26"/>
          <w:szCs w:val="26"/>
          <w:lang w:val="pt-PT"/>
        </w:rPr>
        <w:t xml:space="preserve"> e </w:t>
      </w:r>
      <w:r w:rsidR="00E05104" w:rsidRPr="00035B81">
        <w:rPr>
          <w:rFonts w:ascii="Garamond" w:hAnsi="Garamond"/>
          <w:sz w:val="26"/>
          <w:szCs w:val="26"/>
          <w:lang w:val="pt-PT"/>
        </w:rPr>
        <w:t xml:space="preserve">na sua essência, </w:t>
      </w:r>
      <w:r w:rsidR="009E235B">
        <w:rPr>
          <w:rFonts w:ascii="Garamond" w:hAnsi="Garamond"/>
          <w:sz w:val="26"/>
          <w:szCs w:val="26"/>
          <w:lang w:val="pt-PT"/>
        </w:rPr>
        <w:t xml:space="preserve">em </w:t>
      </w:r>
      <w:r w:rsidR="00E05104" w:rsidRPr="00035B81">
        <w:rPr>
          <w:rFonts w:ascii="Garamond" w:hAnsi="Garamond"/>
          <w:sz w:val="26"/>
          <w:szCs w:val="26"/>
          <w:lang w:val="pt-PT"/>
        </w:rPr>
        <w:t xml:space="preserve">uma obrigação de meios (e não tanto de resultado), pelo que a sua responsabilidade </w:t>
      </w:r>
      <w:r w:rsidR="00794FEE" w:rsidRPr="00035B81">
        <w:rPr>
          <w:rFonts w:ascii="Garamond" w:hAnsi="Garamond"/>
          <w:sz w:val="26"/>
          <w:szCs w:val="26"/>
          <w:lang w:val="pt-PT"/>
        </w:rPr>
        <w:t>deve ser apreciada caso a caso, à luz de critérios de elevada diligência</w:t>
      </w:r>
      <w:r w:rsidR="00542C8E">
        <w:rPr>
          <w:rFonts w:ascii="Garamond" w:hAnsi="Garamond"/>
          <w:sz w:val="26"/>
          <w:szCs w:val="26"/>
          <w:lang w:val="pt-PT"/>
        </w:rPr>
        <w:t>,</w:t>
      </w:r>
      <w:r w:rsidR="00794FEE" w:rsidRPr="00035B81">
        <w:rPr>
          <w:rFonts w:ascii="Garamond" w:hAnsi="Garamond"/>
          <w:sz w:val="26"/>
          <w:szCs w:val="26"/>
          <w:lang w:val="pt-PT"/>
        </w:rPr>
        <w:t xml:space="preserve"> que levem a concluir que o acidente </w:t>
      </w:r>
      <w:r w:rsidR="00794FEE" w:rsidRPr="00035B81">
        <w:rPr>
          <w:rFonts w:ascii="Garamond" w:hAnsi="Garamond"/>
          <w:sz w:val="26"/>
          <w:szCs w:val="26"/>
          <w:lang w:val="pt-PT"/>
        </w:rPr>
        <w:lastRenderedPageBreak/>
        <w:t xml:space="preserve">ocorreu apesar de </w:t>
      </w:r>
      <w:r w:rsidR="000B05C3" w:rsidRPr="00035B81">
        <w:rPr>
          <w:rFonts w:ascii="Garamond" w:hAnsi="Garamond"/>
          <w:sz w:val="26"/>
          <w:szCs w:val="26"/>
          <w:lang w:val="pt-PT"/>
        </w:rPr>
        <w:t>t</w:t>
      </w:r>
      <w:r w:rsidR="00794FEE" w:rsidRPr="00035B81">
        <w:rPr>
          <w:rFonts w:ascii="Garamond" w:hAnsi="Garamond"/>
          <w:sz w:val="26"/>
          <w:szCs w:val="26"/>
          <w:lang w:val="pt-PT"/>
        </w:rPr>
        <w:t xml:space="preserve">erem 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sido </w:t>
      </w:r>
      <w:r w:rsidR="00794FEE" w:rsidRPr="00035B81">
        <w:rPr>
          <w:rFonts w:ascii="Garamond" w:hAnsi="Garamond"/>
          <w:sz w:val="26"/>
          <w:szCs w:val="26"/>
          <w:lang w:val="pt-PT"/>
        </w:rPr>
        <w:t>por ela mobilizados os meios humanos e técnicos de que dispõe, revelando empenhada preocupaç</w:t>
      </w:r>
      <w:r w:rsidR="000B05C3" w:rsidRPr="00035B81">
        <w:rPr>
          <w:rFonts w:ascii="Garamond" w:hAnsi="Garamond"/>
          <w:sz w:val="26"/>
          <w:szCs w:val="26"/>
          <w:lang w:val="pt-PT"/>
        </w:rPr>
        <w:t>ão na vigilância da autoestrada, com o objetivo de garantir uma efetiva proteção dos utentes.</w:t>
      </w:r>
    </w:p>
    <w:p w14:paraId="564B8F6B" w14:textId="77777777" w:rsidR="00542C8E" w:rsidRPr="00035B81" w:rsidRDefault="00542C8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</w:p>
    <w:p w14:paraId="2BC9D590" w14:textId="77777777" w:rsidR="00794FEE" w:rsidRPr="00035B81" w:rsidRDefault="00542C8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>
        <w:rPr>
          <w:rFonts w:ascii="Garamond" w:hAnsi="Garamond"/>
          <w:sz w:val="26"/>
          <w:szCs w:val="26"/>
          <w:lang w:val="pt-PT"/>
        </w:rPr>
        <w:t xml:space="preserve">Retornando </w:t>
      </w:r>
      <w:r w:rsidR="00400A60" w:rsidRPr="00035B81">
        <w:rPr>
          <w:rFonts w:ascii="Garamond" w:hAnsi="Garamond"/>
          <w:sz w:val="26"/>
          <w:szCs w:val="26"/>
          <w:lang w:val="pt-PT"/>
        </w:rPr>
        <w:t xml:space="preserve">à específica situação que aqui nos ocupa, 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cabia à </w:t>
      </w:r>
      <w:r w:rsidR="000B05C3" w:rsidRPr="00035B81">
        <w:rPr>
          <w:rFonts w:ascii="Garamond" w:hAnsi="Garamond"/>
          <w:smallCaps/>
          <w:sz w:val="26"/>
          <w:szCs w:val="26"/>
          <w:lang w:val="pt-PT"/>
        </w:rPr>
        <w:t>Infraestruturas de Portugal, S.A.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, </w:t>
      </w:r>
      <w:r w:rsidR="00400A60" w:rsidRPr="00035B81">
        <w:rPr>
          <w:rFonts w:ascii="Garamond" w:hAnsi="Garamond"/>
          <w:sz w:val="26"/>
          <w:szCs w:val="26"/>
          <w:lang w:val="pt-PT"/>
        </w:rPr>
        <w:t>provar que assegurou, de modo continuado e permanente, os deveres de fiscalização a que está adstrita, de modo a garantir que naquela autoestrada se pode circular sem perigo.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 Donde, necessário seria concluir que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o </w:t>
      </w:r>
      <w:r w:rsidR="00E05104" w:rsidRPr="00035B81">
        <w:rPr>
          <w:rFonts w:ascii="Garamond" w:hAnsi="Garamond" w:cs="Times New Roman"/>
          <w:sz w:val="26"/>
          <w:szCs w:val="26"/>
          <w:lang w:val="pt-PT"/>
        </w:rPr>
        <w:t xml:space="preserve">animal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no qual a viatura emba</w:t>
      </w:r>
      <w:r w:rsidR="00E05104" w:rsidRPr="00035B81">
        <w:rPr>
          <w:rFonts w:ascii="Garamond" w:hAnsi="Garamond" w:cs="Times New Roman"/>
          <w:sz w:val="26"/>
          <w:szCs w:val="26"/>
          <w:lang w:val="pt-PT"/>
        </w:rPr>
        <w:t xml:space="preserve">teu deambulava na autoestrada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por razões e tempo por si incontroláveis.</w:t>
      </w:r>
      <w:r w:rsidR="000B05C3"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</w:p>
    <w:p w14:paraId="7912B90B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5E51E2FD" w14:textId="77777777" w:rsidR="001A4026" w:rsidRPr="00035B81" w:rsidRDefault="003962B1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 w:eastAsia="en-GB"/>
        </w:rPr>
      </w:pPr>
      <w:r w:rsidRPr="00035B81">
        <w:rPr>
          <w:rFonts w:ascii="Garamond" w:hAnsi="Garamond"/>
          <w:sz w:val="26"/>
          <w:szCs w:val="26"/>
          <w:lang w:val="pt-PT" w:eastAsia="en-GB"/>
        </w:rPr>
        <w:t>Ora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 xml:space="preserve">, </w:t>
      </w:r>
      <w:r w:rsidR="00794FEE" w:rsidRPr="00035B81">
        <w:rPr>
          <w:rFonts w:ascii="Garamond" w:hAnsi="Garamond"/>
          <w:sz w:val="26"/>
          <w:szCs w:val="26"/>
          <w:lang w:val="pt-PT" w:eastAsia="en-GB"/>
        </w:rPr>
        <w:t xml:space="preserve">resulta das explicações prestadas pela </w:t>
      </w:r>
      <w:r w:rsidR="000B05C3" w:rsidRPr="00035B81">
        <w:rPr>
          <w:rFonts w:ascii="Garamond" w:hAnsi="Garamond"/>
          <w:smallCaps/>
          <w:sz w:val="26"/>
          <w:szCs w:val="26"/>
          <w:lang w:val="pt-PT" w:eastAsia="en-GB"/>
        </w:rPr>
        <w:t>Infraestruturas de Portugal, S.A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 xml:space="preserve">., </w:t>
      </w:r>
      <w:r w:rsidR="00940B96" w:rsidRPr="00035B81">
        <w:rPr>
          <w:rFonts w:ascii="Garamond" w:hAnsi="Garamond"/>
          <w:sz w:val="26"/>
          <w:szCs w:val="26"/>
          <w:lang w:val="pt-PT" w:eastAsia="en-GB"/>
        </w:rPr>
        <w:t>que</w:t>
      </w:r>
      <w:r w:rsidR="00E05104" w:rsidRPr="00035B81">
        <w:rPr>
          <w:rFonts w:ascii="Garamond" w:hAnsi="Garamond"/>
          <w:sz w:val="26"/>
          <w:szCs w:val="26"/>
          <w:lang w:val="pt-PT" w:eastAsia="en-GB"/>
        </w:rPr>
        <w:t xml:space="preserve"> os meios técnicos de videovigilância de que dispõe não têm acuidade visual nem são usados com o intui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>to de detetar animais na via</w:t>
      </w:r>
      <w:r w:rsidR="00542C8E">
        <w:rPr>
          <w:rFonts w:ascii="Garamond" w:hAnsi="Garamond"/>
          <w:sz w:val="26"/>
          <w:szCs w:val="26"/>
          <w:lang w:val="pt-PT" w:eastAsia="en-GB"/>
        </w:rPr>
        <w:t>; co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 xml:space="preserve">mo </w:t>
      </w:r>
      <w:r w:rsidRPr="00035B81">
        <w:rPr>
          <w:rFonts w:ascii="Garamond" w:hAnsi="Garamond"/>
          <w:sz w:val="26"/>
          <w:szCs w:val="26"/>
          <w:lang w:val="pt-PT" w:eastAsia="en-GB"/>
        </w:rPr>
        <w:t>resulta</w:t>
      </w:r>
      <w:r w:rsidR="009E235B">
        <w:rPr>
          <w:rFonts w:ascii="Garamond" w:hAnsi="Garamond"/>
          <w:sz w:val="26"/>
          <w:szCs w:val="26"/>
          <w:lang w:val="pt-PT" w:eastAsia="en-GB"/>
        </w:rPr>
        <w:t>,</w:t>
      </w:r>
      <w:r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>também</w:t>
      </w:r>
      <w:r w:rsidR="009E235B">
        <w:rPr>
          <w:rFonts w:ascii="Garamond" w:hAnsi="Garamond"/>
          <w:sz w:val="26"/>
          <w:szCs w:val="26"/>
          <w:lang w:val="pt-PT" w:eastAsia="en-GB"/>
        </w:rPr>
        <w:t>,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E05104" w:rsidRPr="00035B81">
        <w:rPr>
          <w:rFonts w:ascii="Garamond" w:hAnsi="Garamond"/>
          <w:sz w:val="26"/>
          <w:szCs w:val="26"/>
          <w:lang w:val="pt-PT" w:eastAsia="en-GB"/>
        </w:rPr>
        <w:t>que o último patrulhamento se deu 23 horas antes do sinistro</w:t>
      </w:r>
      <w:r w:rsidR="009E235B">
        <w:rPr>
          <w:rFonts w:ascii="Garamond" w:hAnsi="Garamond"/>
          <w:sz w:val="26"/>
          <w:szCs w:val="26"/>
          <w:lang w:val="pt-PT" w:eastAsia="en-GB"/>
        </w:rPr>
        <w:t xml:space="preserve"> e, </w:t>
      </w:r>
      <w:r w:rsidR="00E05104" w:rsidRPr="00035B81">
        <w:rPr>
          <w:rFonts w:ascii="Garamond" w:hAnsi="Garamond"/>
          <w:sz w:val="26"/>
          <w:szCs w:val="26"/>
          <w:lang w:val="pt-PT" w:eastAsia="en-GB"/>
        </w:rPr>
        <w:t>isto</w:t>
      </w:r>
      <w:r w:rsidR="009E235B">
        <w:rPr>
          <w:rFonts w:ascii="Garamond" w:hAnsi="Garamond"/>
          <w:sz w:val="26"/>
          <w:szCs w:val="26"/>
          <w:lang w:val="pt-PT" w:eastAsia="en-GB"/>
        </w:rPr>
        <w:t>,</w:t>
      </w:r>
      <w:r w:rsidR="00E05104" w:rsidRPr="00035B81">
        <w:rPr>
          <w:rFonts w:ascii="Garamond" w:hAnsi="Garamond"/>
          <w:sz w:val="26"/>
          <w:szCs w:val="26"/>
          <w:lang w:val="pt-PT" w:eastAsia="en-GB"/>
        </w:rPr>
        <w:t xml:space="preserve"> não obstante a proximidade de uma zona não vedada.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</w:p>
    <w:p w14:paraId="067DF7D4" w14:textId="77777777" w:rsidR="00761B00" w:rsidRPr="00035B81" w:rsidRDefault="00761B00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</w:p>
    <w:p w14:paraId="2999336B" w14:textId="77777777" w:rsidR="00761B00" w:rsidRPr="00035B81" w:rsidRDefault="00761B00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Não se afigura, pois, suficiente</w:t>
      </w:r>
      <w:r w:rsidR="009E235B">
        <w:rPr>
          <w:rFonts w:ascii="Garamond" w:hAnsi="Garamond"/>
          <w:sz w:val="26"/>
          <w:szCs w:val="26"/>
          <w:lang w:val="pt-PT"/>
        </w:rPr>
        <w:t>,</w:t>
      </w:r>
      <w:r w:rsidRPr="00035B81">
        <w:rPr>
          <w:rFonts w:ascii="Garamond" w:hAnsi="Garamond"/>
          <w:sz w:val="26"/>
          <w:szCs w:val="26"/>
          <w:lang w:val="pt-PT"/>
        </w:rPr>
        <w:t xml:space="preserve"> para se desresponsabilizar pela ocorrência de acidente causado por atravessamento de animal, que invoque que o animal não foi avistado pelos meios de vigilância de que dispõe e que no local a vedação estava em bom estado. </w:t>
      </w:r>
      <w:r w:rsidR="003962B1" w:rsidRPr="00035B81">
        <w:rPr>
          <w:rFonts w:ascii="Garamond" w:hAnsi="Garamond"/>
          <w:sz w:val="26"/>
          <w:szCs w:val="26"/>
          <w:lang w:val="pt-PT"/>
        </w:rPr>
        <w:t>Era</w:t>
      </w:r>
      <w:r w:rsidRPr="00035B81">
        <w:rPr>
          <w:rFonts w:ascii="Garamond" w:hAnsi="Garamond"/>
          <w:sz w:val="26"/>
          <w:szCs w:val="26"/>
          <w:lang w:val="pt-PT"/>
        </w:rPr>
        <w:t xml:space="preserve"> necessário</w:t>
      </w:r>
      <w:r w:rsidR="009E235B">
        <w:rPr>
          <w:rFonts w:ascii="Garamond" w:hAnsi="Garamond"/>
          <w:sz w:val="26"/>
          <w:szCs w:val="26"/>
          <w:lang w:val="pt-PT"/>
        </w:rPr>
        <w:t xml:space="preserve">, pelo contrário, </w:t>
      </w:r>
      <w:r w:rsidRPr="00035B81">
        <w:rPr>
          <w:rFonts w:ascii="Garamond" w:hAnsi="Garamond"/>
          <w:sz w:val="26"/>
          <w:szCs w:val="26"/>
          <w:lang w:val="pt-PT"/>
        </w:rPr>
        <w:t>que prov</w:t>
      </w:r>
      <w:r w:rsidR="003962B1" w:rsidRPr="00035B81">
        <w:rPr>
          <w:rFonts w:ascii="Garamond" w:hAnsi="Garamond"/>
          <w:sz w:val="26"/>
          <w:szCs w:val="26"/>
          <w:lang w:val="pt-PT"/>
        </w:rPr>
        <w:t>ass</w:t>
      </w:r>
      <w:r w:rsidRPr="00035B81">
        <w:rPr>
          <w:rFonts w:ascii="Garamond" w:hAnsi="Garamond"/>
          <w:sz w:val="26"/>
          <w:szCs w:val="26"/>
          <w:lang w:val="pt-PT"/>
        </w:rPr>
        <w:t xml:space="preserve">e que o animal se introduziu na autoestrada por um meio que ela não podia </w:t>
      </w:r>
      <w:r w:rsidR="00D251F9">
        <w:rPr>
          <w:rFonts w:ascii="Garamond" w:hAnsi="Garamond"/>
          <w:sz w:val="26"/>
          <w:szCs w:val="26"/>
          <w:lang w:val="pt-PT"/>
        </w:rPr>
        <w:t xml:space="preserve">ter </w:t>
      </w:r>
      <w:r w:rsidRPr="00035B81">
        <w:rPr>
          <w:rFonts w:ascii="Garamond" w:hAnsi="Garamond"/>
          <w:sz w:val="26"/>
          <w:szCs w:val="26"/>
          <w:lang w:val="pt-PT"/>
        </w:rPr>
        <w:t xml:space="preserve">evitado e que o tempo que mediou entre a sua permanência e o acidente foi de tal forma curto </w:t>
      </w:r>
      <w:r w:rsidR="00D251F9">
        <w:rPr>
          <w:rFonts w:ascii="Garamond" w:hAnsi="Garamond"/>
          <w:sz w:val="26"/>
          <w:szCs w:val="26"/>
          <w:lang w:val="pt-PT"/>
        </w:rPr>
        <w:t xml:space="preserve">que </w:t>
      </w:r>
      <w:r w:rsidRPr="00035B81">
        <w:rPr>
          <w:rFonts w:ascii="Garamond" w:hAnsi="Garamond"/>
          <w:sz w:val="26"/>
          <w:szCs w:val="26"/>
          <w:lang w:val="pt-PT"/>
        </w:rPr>
        <w:t>não lhe permitiu eliminar, ou pelo menos diminuir, o perigo que a sua presença propiciava</w:t>
      </w:r>
      <w:r w:rsidR="00B11298" w:rsidRPr="00035B81">
        <w:rPr>
          <w:rFonts w:ascii="Garamond" w:hAnsi="Garamond"/>
          <w:sz w:val="26"/>
          <w:szCs w:val="26"/>
          <w:lang w:val="pt-PT"/>
        </w:rPr>
        <w:t xml:space="preserve">. Não se conhecendo a efetiva razão determinante da presença do animal, é a favor do utente (e não da </w:t>
      </w:r>
      <w:r w:rsidR="00B11298" w:rsidRPr="00035B81">
        <w:rPr>
          <w:rFonts w:ascii="Garamond" w:hAnsi="Garamond"/>
          <w:smallCaps/>
          <w:sz w:val="26"/>
          <w:szCs w:val="26"/>
          <w:lang w:val="pt-PT"/>
        </w:rPr>
        <w:t>Infraestruturas de Portugal, S.A.)</w:t>
      </w:r>
      <w:r w:rsidR="00B11298" w:rsidRPr="00035B81">
        <w:rPr>
          <w:rFonts w:ascii="Garamond" w:hAnsi="Garamond"/>
          <w:sz w:val="26"/>
          <w:szCs w:val="26"/>
          <w:lang w:val="pt-PT"/>
        </w:rPr>
        <w:t xml:space="preserve"> que a dúvida deverá resolver-se</w:t>
      </w:r>
      <w:r w:rsidRPr="00035B81">
        <w:rPr>
          <w:rStyle w:val="Refdenotaderodap"/>
          <w:rFonts w:ascii="Garamond" w:hAnsi="Garamond"/>
          <w:sz w:val="26"/>
          <w:szCs w:val="26"/>
        </w:rPr>
        <w:footnoteReference w:id="5"/>
      </w:r>
      <w:r w:rsidRPr="00035B81">
        <w:rPr>
          <w:rFonts w:ascii="Garamond" w:hAnsi="Garamond"/>
          <w:sz w:val="26"/>
          <w:szCs w:val="26"/>
          <w:lang w:val="pt-PT"/>
        </w:rPr>
        <w:t>.</w:t>
      </w:r>
    </w:p>
    <w:p w14:paraId="0CDD96EB" w14:textId="77777777" w:rsidR="001A4026" w:rsidRDefault="00B11298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 w:eastAsia="en-GB"/>
        </w:rPr>
      </w:pPr>
      <w:r w:rsidRPr="00035B81">
        <w:rPr>
          <w:rFonts w:ascii="Garamond" w:hAnsi="Garamond"/>
          <w:sz w:val="26"/>
          <w:szCs w:val="26"/>
          <w:lang w:val="pt-PT" w:eastAsia="en-GB"/>
        </w:rPr>
        <w:lastRenderedPageBreak/>
        <w:t>Faço ainda notar que</w:t>
      </w:r>
      <w:r w:rsidR="009E235B">
        <w:rPr>
          <w:rFonts w:ascii="Garamond" w:hAnsi="Garamond"/>
          <w:sz w:val="26"/>
          <w:szCs w:val="26"/>
          <w:lang w:val="pt-PT" w:eastAsia="en-GB"/>
        </w:rPr>
        <w:t>,</w:t>
      </w:r>
      <w:r w:rsidRPr="00035B81">
        <w:rPr>
          <w:rFonts w:ascii="Garamond" w:hAnsi="Garamond"/>
          <w:sz w:val="26"/>
          <w:szCs w:val="26"/>
          <w:lang w:val="pt-PT" w:eastAsia="en-GB"/>
        </w:rPr>
        <w:t xml:space="preserve"> n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>ão tendo detetad</w:t>
      </w:r>
      <w:r w:rsidR="00FC0165" w:rsidRPr="00035B81">
        <w:rPr>
          <w:rFonts w:ascii="Garamond" w:hAnsi="Garamond"/>
          <w:sz w:val="26"/>
          <w:szCs w:val="26"/>
          <w:lang w:val="pt-PT" w:eastAsia="en-GB"/>
        </w:rPr>
        <w:t>o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a presença do animal</w:t>
      </w:r>
      <w:r w:rsidRPr="00035B81">
        <w:rPr>
          <w:rFonts w:ascii="Garamond" w:hAnsi="Garamond"/>
          <w:sz w:val="26"/>
          <w:szCs w:val="26"/>
          <w:lang w:val="pt-PT" w:eastAsia="en-GB"/>
        </w:rPr>
        <w:t>,</w:t>
      </w:r>
      <w:r w:rsidR="009E235B">
        <w:rPr>
          <w:rFonts w:ascii="Garamond" w:hAnsi="Garamond"/>
          <w:sz w:val="26"/>
          <w:szCs w:val="26"/>
          <w:lang w:val="pt-PT" w:eastAsia="en-GB"/>
        </w:rPr>
        <w:t xml:space="preserve"> a empresa 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>não</w:t>
      </w:r>
      <w:r w:rsidR="008A38BE">
        <w:rPr>
          <w:rFonts w:ascii="Garamond" w:hAnsi="Garamond"/>
          <w:sz w:val="26"/>
          <w:szCs w:val="26"/>
          <w:lang w:val="pt-PT" w:eastAsia="en-GB"/>
        </w:rPr>
        <w:t xml:space="preserve"> terá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tom</w:t>
      </w:r>
      <w:r w:rsidR="008A38BE">
        <w:rPr>
          <w:rFonts w:ascii="Garamond" w:hAnsi="Garamond"/>
          <w:sz w:val="26"/>
          <w:szCs w:val="26"/>
          <w:lang w:val="pt-PT" w:eastAsia="en-GB"/>
        </w:rPr>
        <w:t>ado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medidas para a sua captura, nem adverti</w:t>
      </w:r>
      <w:r w:rsidR="008A38BE">
        <w:rPr>
          <w:rFonts w:ascii="Garamond" w:hAnsi="Garamond"/>
          <w:sz w:val="26"/>
          <w:szCs w:val="26"/>
          <w:lang w:val="pt-PT" w:eastAsia="en-GB"/>
        </w:rPr>
        <w:t>do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794FEE" w:rsidRPr="00035B81">
        <w:rPr>
          <w:rFonts w:ascii="Garamond" w:hAnsi="Garamond"/>
          <w:sz w:val="26"/>
          <w:szCs w:val="26"/>
          <w:lang w:val="pt-PT"/>
        </w:rPr>
        <w:t xml:space="preserve">os condutores </w:t>
      </w:r>
      <w:r w:rsidR="001A4026" w:rsidRPr="00035B81">
        <w:rPr>
          <w:rFonts w:ascii="Garamond" w:hAnsi="Garamond"/>
          <w:sz w:val="26"/>
          <w:szCs w:val="26"/>
          <w:lang w:val="pt-PT"/>
        </w:rPr>
        <w:t>para o perigo</w:t>
      </w:r>
      <w:r w:rsidR="003962B1" w:rsidRPr="00035B81">
        <w:rPr>
          <w:rFonts w:ascii="Garamond" w:hAnsi="Garamond"/>
          <w:sz w:val="26"/>
          <w:szCs w:val="26"/>
          <w:lang w:val="pt-PT"/>
        </w:rPr>
        <w:t>, ficando</w:t>
      </w:r>
      <w:r w:rsidR="001A4026" w:rsidRPr="00035B81">
        <w:rPr>
          <w:rFonts w:ascii="Garamond" w:hAnsi="Garamond"/>
          <w:sz w:val="26"/>
          <w:szCs w:val="26"/>
          <w:lang w:val="pt-PT"/>
        </w:rPr>
        <w:t xml:space="preserve"> po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r saber </w:t>
      </w:r>
      <w:r w:rsidR="00035B81" w:rsidRPr="00035B81">
        <w:rPr>
          <w:rFonts w:ascii="Garamond" w:hAnsi="Garamond"/>
          <w:sz w:val="26"/>
          <w:szCs w:val="26"/>
          <w:lang w:val="pt-PT" w:eastAsia="en-GB"/>
        </w:rPr>
        <w:t>quantos</w:t>
      </w:r>
      <w:r w:rsid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035B81" w:rsidRPr="00035B81">
        <w:rPr>
          <w:rFonts w:ascii="Garamond" w:hAnsi="Garamond"/>
          <w:sz w:val="26"/>
          <w:szCs w:val="26"/>
          <w:lang w:val="pt-PT" w:eastAsia="en-GB"/>
        </w:rPr>
        <w:t>veículos,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3962B1" w:rsidRPr="00035B81">
        <w:rPr>
          <w:rFonts w:ascii="Garamond" w:hAnsi="Garamond"/>
          <w:sz w:val="26"/>
          <w:szCs w:val="26"/>
          <w:lang w:val="pt-PT" w:eastAsia="en-GB"/>
        </w:rPr>
        <w:t>entretanto</w:t>
      </w:r>
      <w:r w:rsidR="00035B81">
        <w:rPr>
          <w:rFonts w:ascii="Garamond" w:hAnsi="Garamond"/>
          <w:sz w:val="26"/>
          <w:szCs w:val="26"/>
          <w:lang w:val="pt-PT" w:eastAsia="en-GB"/>
        </w:rPr>
        <w:t>,</w:t>
      </w:r>
      <w:r w:rsidR="003962B1"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circularam em evidente situação de risco para a vida, a saúde e os bens dos utentes da autoestrada. </w:t>
      </w:r>
    </w:p>
    <w:p w14:paraId="2BF35CDC" w14:textId="77777777" w:rsidR="009E235B" w:rsidRPr="00035B81" w:rsidRDefault="009E235B" w:rsidP="00EA2B60">
      <w:pPr>
        <w:pStyle w:val="Avanodecorpodetexto"/>
        <w:spacing w:after="0" w:line="360" w:lineRule="auto"/>
        <w:ind w:left="0" w:firstLine="708"/>
        <w:jc w:val="both"/>
        <w:rPr>
          <w:rFonts w:ascii="Garamond" w:hAnsi="Garamond"/>
          <w:sz w:val="26"/>
          <w:szCs w:val="26"/>
          <w:lang w:val="pt-PT" w:eastAsia="en-GB"/>
        </w:rPr>
      </w:pPr>
    </w:p>
    <w:p w14:paraId="323E3332" w14:textId="77777777" w:rsidR="00035B81" w:rsidRPr="00035B81" w:rsidRDefault="00035B81" w:rsidP="00EA2B60">
      <w:pPr>
        <w:pStyle w:val="Corpodetexto"/>
        <w:spacing w:line="360" w:lineRule="auto"/>
        <w:jc w:val="center"/>
        <w:rPr>
          <w:rFonts w:ascii="Garamond" w:hAnsi="Garamond" w:cs="Arial"/>
          <w:b/>
          <w:bCs/>
          <w:sz w:val="26"/>
          <w:szCs w:val="26"/>
        </w:rPr>
      </w:pPr>
      <w:r w:rsidRPr="00035B81">
        <w:rPr>
          <w:rFonts w:ascii="Garamond" w:hAnsi="Garamond" w:cs="Arial"/>
          <w:b/>
          <w:bCs/>
          <w:sz w:val="26"/>
          <w:szCs w:val="26"/>
        </w:rPr>
        <w:t>IV</w:t>
      </w:r>
    </w:p>
    <w:p w14:paraId="173EE5C0" w14:textId="77777777" w:rsidR="00035B81" w:rsidRPr="00035B81" w:rsidRDefault="00035B81" w:rsidP="00EA2B60">
      <w:pPr>
        <w:spacing w:line="360" w:lineRule="auto"/>
        <w:jc w:val="center"/>
        <w:rPr>
          <w:rFonts w:ascii="Garamond" w:hAnsi="Garamond" w:cs="Arial"/>
          <w:b/>
          <w:bCs/>
          <w:sz w:val="26"/>
          <w:szCs w:val="26"/>
        </w:rPr>
      </w:pPr>
      <w:r w:rsidRPr="00035B81">
        <w:rPr>
          <w:rFonts w:ascii="Garamond" w:hAnsi="Garamond" w:cs="Arial"/>
          <w:b/>
          <w:bCs/>
          <w:sz w:val="26"/>
          <w:szCs w:val="26"/>
        </w:rPr>
        <w:t xml:space="preserve">- </w:t>
      </w:r>
      <w:r w:rsidRPr="00035B81">
        <w:rPr>
          <w:rFonts w:ascii="Garamond" w:hAnsi="Garamond" w:cs="Arial"/>
          <w:b/>
          <w:smallCaps/>
          <w:sz w:val="26"/>
          <w:szCs w:val="26"/>
        </w:rPr>
        <w:t>recomendação</w:t>
      </w:r>
      <w:r w:rsidRPr="00035B81">
        <w:rPr>
          <w:rFonts w:ascii="Garamond" w:hAnsi="Garamond" w:cs="Arial"/>
          <w:b/>
          <w:bCs/>
          <w:sz w:val="26"/>
          <w:szCs w:val="26"/>
        </w:rPr>
        <w:t xml:space="preserve"> -</w:t>
      </w:r>
    </w:p>
    <w:p w14:paraId="6300AF65" w14:textId="77777777" w:rsidR="00035B81" w:rsidRPr="00035B81" w:rsidRDefault="00035B81" w:rsidP="008A38BE">
      <w:pPr>
        <w:pStyle w:val="Corpodetexto"/>
        <w:spacing w:line="360" w:lineRule="auto"/>
        <w:ind w:firstLine="567"/>
        <w:rPr>
          <w:rFonts w:ascii="Garamond" w:hAnsi="Garamond" w:cs="Arial"/>
          <w:bCs/>
          <w:sz w:val="26"/>
          <w:szCs w:val="26"/>
        </w:rPr>
      </w:pPr>
    </w:p>
    <w:p w14:paraId="2C559BD2" w14:textId="77777777" w:rsidR="00035B81" w:rsidRPr="00035B81" w:rsidRDefault="00035B81" w:rsidP="008A38BE">
      <w:pPr>
        <w:pStyle w:val="Corpodetexto2"/>
        <w:spacing w:line="360" w:lineRule="auto"/>
        <w:ind w:firstLine="567"/>
        <w:rPr>
          <w:rFonts w:ascii="Garamond" w:hAnsi="Garamond" w:cs="Arial"/>
          <w:b w:val="0"/>
          <w:bCs/>
          <w:i w:val="0"/>
          <w:sz w:val="26"/>
          <w:szCs w:val="26"/>
        </w:rPr>
      </w:pPr>
      <w:r w:rsidRPr="00035B81">
        <w:rPr>
          <w:rFonts w:ascii="Garamond" w:hAnsi="Garamond" w:cs="Arial"/>
          <w:b w:val="0"/>
          <w:bCs/>
          <w:i w:val="0"/>
          <w:iCs w:val="0"/>
          <w:sz w:val="26"/>
          <w:szCs w:val="26"/>
        </w:rPr>
        <w:t xml:space="preserve">Pelo que, de acordo com as motivações acima expostas e nos termos do disposto na alínea a) do n.º 1 do artigo 20.º do Estatuto do Provedor de Justiça, recomendo </w:t>
      </w:r>
      <w:r w:rsidRPr="00035B81">
        <w:rPr>
          <w:rFonts w:ascii="Garamond" w:hAnsi="Garamond"/>
          <w:b w:val="0"/>
          <w:bCs/>
          <w:i w:val="0"/>
          <w:iCs w:val="0"/>
          <w:sz w:val="26"/>
          <w:szCs w:val="26"/>
        </w:rPr>
        <w:t xml:space="preserve">à </w:t>
      </w:r>
      <w:r w:rsidRPr="00035B81">
        <w:rPr>
          <w:rFonts w:ascii="Garamond" w:hAnsi="Garamond"/>
          <w:b w:val="0"/>
          <w:bCs/>
          <w:i w:val="0"/>
          <w:iCs w:val="0"/>
          <w:smallCaps/>
          <w:sz w:val="26"/>
          <w:szCs w:val="26"/>
        </w:rPr>
        <w:t xml:space="preserve">Infraestruturas de Portugal, S.A., </w:t>
      </w:r>
      <w:r w:rsidRPr="00035B81">
        <w:rPr>
          <w:rFonts w:ascii="Garamond" w:hAnsi="Garamond"/>
          <w:b w:val="0"/>
          <w:bCs/>
          <w:i w:val="0"/>
          <w:iCs w:val="0"/>
          <w:sz w:val="26"/>
          <w:szCs w:val="26"/>
        </w:rPr>
        <w:t>que</w:t>
      </w:r>
      <w:r w:rsidRPr="00035B81">
        <w:rPr>
          <w:rFonts w:ascii="Garamond" w:hAnsi="Garamond" w:cs="Arial"/>
          <w:b w:val="0"/>
          <w:bCs/>
          <w:i w:val="0"/>
          <w:iCs w:val="0"/>
          <w:sz w:val="26"/>
          <w:szCs w:val="26"/>
        </w:rPr>
        <w:t>:</w:t>
      </w:r>
      <w:r w:rsidRPr="00035B81">
        <w:rPr>
          <w:rFonts w:ascii="Garamond" w:hAnsi="Garamond" w:cs="Arial"/>
          <w:b w:val="0"/>
          <w:bCs/>
          <w:i w:val="0"/>
          <w:sz w:val="26"/>
          <w:szCs w:val="26"/>
        </w:rPr>
        <w:t xml:space="preserve"> </w:t>
      </w:r>
    </w:p>
    <w:p w14:paraId="6B4790DE" w14:textId="77777777" w:rsidR="00035B81" w:rsidRPr="00035B81" w:rsidRDefault="00035B81" w:rsidP="00EA2B60">
      <w:pPr>
        <w:pStyle w:val="PargrafodaLista"/>
        <w:spacing w:after="0" w:line="360" w:lineRule="auto"/>
        <w:ind w:left="0" w:hanging="1"/>
        <w:jc w:val="both"/>
        <w:rPr>
          <w:rFonts w:ascii="Garamond" w:hAnsi="Garamond"/>
          <w:sz w:val="26"/>
          <w:szCs w:val="26"/>
        </w:rPr>
      </w:pPr>
    </w:p>
    <w:p w14:paraId="338D7CBA" w14:textId="77777777" w:rsidR="00035B81" w:rsidRDefault="00035B81" w:rsidP="009E235B">
      <w:pPr>
        <w:pStyle w:val="PargrafodaLista"/>
        <w:spacing w:after="0" w:line="360" w:lineRule="auto"/>
        <w:ind w:left="567" w:hanging="1"/>
        <w:jc w:val="both"/>
        <w:rPr>
          <w:rFonts w:ascii="Garamond" w:hAnsi="Garamond"/>
          <w:b/>
          <w:bCs/>
          <w:sz w:val="26"/>
          <w:szCs w:val="26"/>
        </w:rPr>
      </w:pPr>
      <w:r w:rsidRPr="00035B81">
        <w:rPr>
          <w:rFonts w:ascii="Garamond" w:hAnsi="Garamond"/>
          <w:b/>
          <w:bCs/>
          <w:sz w:val="26"/>
          <w:szCs w:val="26"/>
        </w:rPr>
        <w:t xml:space="preserve">Assuma a responsabilidade pela produção do sinistro ocorrido em 16-10-2018, cerca das 8.40h, consubstanciado no embate da viatura automóvel com a matrícula 28-PV-08 em animal (cão) que deambulava na A23. </w:t>
      </w:r>
    </w:p>
    <w:p w14:paraId="55F6AA96" w14:textId="77777777" w:rsidR="009E235B" w:rsidRPr="00035B81" w:rsidRDefault="009E235B" w:rsidP="009E235B">
      <w:pPr>
        <w:pStyle w:val="PargrafodaLista"/>
        <w:spacing w:after="0" w:line="360" w:lineRule="auto"/>
        <w:ind w:left="567" w:hanging="1"/>
        <w:jc w:val="both"/>
        <w:rPr>
          <w:rFonts w:ascii="Garamond" w:hAnsi="Garamond"/>
          <w:b/>
          <w:bCs/>
          <w:sz w:val="26"/>
          <w:szCs w:val="26"/>
        </w:rPr>
      </w:pPr>
    </w:p>
    <w:p w14:paraId="72FB0D1D" w14:textId="77777777" w:rsidR="00035B81" w:rsidRDefault="00035B81" w:rsidP="009E235B">
      <w:pPr>
        <w:pStyle w:val="PargrafodaLista"/>
        <w:spacing w:after="0" w:line="360" w:lineRule="auto"/>
        <w:ind w:left="567" w:hanging="1"/>
        <w:jc w:val="both"/>
        <w:rPr>
          <w:rFonts w:ascii="Garamond" w:hAnsi="Garamond"/>
          <w:b/>
          <w:bCs/>
          <w:sz w:val="26"/>
          <w:szCs w:val="26"/>
        </w:rPr>
      </w:pPr>
      <w:r w:rsidRPr="00035B81">
        <w:rPr>
          <w:rFonts w:ascii="Garamond" w:hAnsi="Garamond"/>
          <w:b/>
          <w:bCs/>
          <w:sz w:val="26"/>
          <w:szCs w:val="26"/>
        </w:rPr>
        <w:t xml:space="preserve">Em consequência, indemnize o acidentado pelos danos sofridos, cumprindo o que a este respeito é legalmente estabelecido no regime jurídico da </w:t>
      </w:r>
      <w:r w:rsidRPr="00035B81">
        <w:rPr>
          <w:rFonts w:ascii="Garamond" w:hAnsi="Garamond"/>
          <w:b/>
          <w:bCs/>
          <w:sz w:val="26"/>
          <w:szCs w:val="26"/>
        </w:rPr>
        <w:lastRenderedPageBreak/>
        <w:t xml:space="preserve">responsabilidade </w:t>
      </w:r>
      <w:r w:rsidRPr="008A38BE">
        <w:rPr>
          <w:rFonts w:ascii="Garamond" w:hAnsi="Garamond"/>
          <w:b/>
          <w:bCs/>
          <w:sz w:val="26"/>
          <w:szCs w:val="26"/>
        </w:rPr>
        <w:t>das concessionárias pelos acidentes ocorridos em autoestradas em consequência do atravessamento de animais, aprovado pela Lei n.º 24/2007, de 18 de julho</w:t>
      </w:r>
      <w:r w:rsidR="008A38BE" w:rsidRPr="008A38BE">
        <w:rPr>
          <w:rFonts w:ascii="Garamond" w:hAnsi="Garamond"/>
          <w:b/>
          <w:bCs/>
          <w:sz w:val="26"/>
          <w:szCs w:val="26"/>
        </w:rPr>
        <w:t>, e as obrigações decorrentes do Contrato de Concessão celebrado com o Estado Português</w:t>
      </w:r>
      <w:r w:rsidR="008A38BE">
        <w:rPr>
          <w:rFonts w:ascii="Garamond" w:hAnsi="Garamond"/>
          <w:sz w:val="26"/>
          <w:szCs w:val="26"/>
        </w:rPr>
        <w:t>.</w:t>
      </w:r>
    </w:p>
    <w:p w14:paraId="2432FC76" w14:textId="77777777" w:rsidR="00035B81" w:rsidRDefault="00035B81" w:rsidP="00EA2B60">
      <w:pPr>
        <w:pStyle w:val="PargrafodaLista"/>
        <w:spacing w:after="0" w:line="360" w:lineRule="auto"/>
        <w:ind w:left="0" w:hanging="1"/>
        <w:jc w:val="both"/>
        <w:rPr>
          <w:rFonts w:ascii="Garamond" w:hAnsi="Garamond"/>
          <w:b/>
          <w:bCs/>
          <w:sz w:val="26"/>
          <w:szCs w:val="26"/>
        </w:rPr>
      </w:pPr>
    </w:p>
    <w:p w14:paraId="530BF622" w14:textId="77777777" w:rsidR="00035B81" w:rsidRPr="00035B81" w:rsidRDefault="00035B81" w:rsidP="00EA2B60">
      <w:pPr>
        <w:pStyle w:val="PargrafodaLista"/>
        <w:spacing w:after="0" w:line="360" w:lineRule="auto"/>
        <w:ind w:left="0" w:firstLine="708"/>
        <w:jc w:val="both"/>
        <w:rPr>
          <w:rFonts w:ascii="Garamond" w:hAnsi="Garamond"/>
          <w:b/>
          <w:bCs/>
          <w:sz w:val="26"/>
          <w:szCs w:val="26"/>
        </w:rPr>
      </w:pPr>
    </w:p>
    <w:p w14:paraId="0CEE6A32" w14:textId="77777777" w:rsidR="00794FEE" w:rsidRPr="00035B81" w:rsidRDefault="00794FEE" w:rsidP="008A38B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 w:rsidRPr="00035B81">
        <w:rPr>
          <w:rFonts w:ascii="Garamond" w:hAnsi="Garamond"/>
          <w:color w:val="auto"/>
          <w:sz w:val="26"/>
          <w:szCs w:val="26"/>
          <w:lang w:val="pt-PT"/>
        </w:rPr>
        <w:t>Dignar-se-á V. Exa</w:t>
      </w:r>
      <w:r w:rsidR="00D31624" w:rsidRPr="00035B81">
        <w:rPr>
          <w:rFonts w:ascii="Garamond" w:hAnsi="Garamond"/>
          <w:color w:val="auto"/>
          <w:sz w:val="26"/>
          <w:szCs w:val="26"/>
          <w:lang w:val="pt-PT"/>
        </w:rPr>
        <w:t>.,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 xml:space="preserve"> em cumprimento do disposto no n</w:t>
      </w:r>
      <w:r w:rsidR="008A38BE">
        <w:rPr>
          <w:rFonts w:ascii="Garamond" w:hAnsi="Garamond"/>
          <w:color w:val="auto"/>
          <w:sz w:val="26"/>
          <w:szCs w:val="26"/>
          <w:lang w:val="pt-PT"/>
        </w:rPr>
        <w:t>.º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 xml:space="preserve"> 2 do artigo 38</w:t>
      </w:r>
      <w:r w:rsidR="00542C8E">
        <w:rPr>
          <w:rFonts w:ascii="Garamond" w:hAnsi="Garamond"/>
          <w:color w:val="auto"/>
          <w:sz w:val="26"/>
          <w:szCs w:val="26"/>
          <w:lang w:val="pt-PT"/>
        </w:rPr>
        <w:t xml:space="preserve">.º </w:t>
      </w:r>
      <w:r w:rsidR="00035B81" w:rsidRPr="00035B81">
        <w:rPr>
          <w:rFonts w:ascii="Garamond" w:hAnsi="Garamond"/>
          <w:color w:val="auto"/>
          <w:sz w:val="26"/>
          <w:szCs w:val="26"/>
          <w:lang w:val="pt-PT"/>
        </w:rPr>
        <w:t>do referido Estatuto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 xml:space="preserve">, transmitir-me, dentro de 60 dias, a posição que vier a </w:t>
      </w:r>
      <w:r w:rsidR="008A38BE">
        <w:rPr>
          <w:rFonts w:ascii="Garamond" w:hAnsi="Garamond"/>
          <w:color w:val="auto"/>
          <w:sz w:val="26"/>
          <w:szCs w:val="26"/>
          <w:lang w:val="pt-PT"/>
        </w:rPr>
        <w:t xml:space="preserve">ser 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>assumi</w:t>
      </w:r>
      <w:r w:rsidR="008A38BE">
        <w:rPr>
          <w:rFonts w:ascii="Garamond" w:hAnsi="Garamond"/>
          <w:color w:val="auto"/>
          <w:sz w:val="26"/>
          <w:szCs w:val="26"/>
          <w:lang w:val="pt-PT"/>
        </w:rPr>
        <w:t>da perante a presente Recomendação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 xml:space="preserve">. </w:t>
      </w:r>
    </w:p>
    <w:p w14:paraId="316CAC99" w14:textId="77777777" w:rsidR="00794FEE" w:rsidRPr="00035B81" w:rsidRDefault="00794FEE" w:rsidP="008A38B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 w:rsidRPr="00035B81">
        <w:rPr>
          <w:rFonts w:ascii="Garamond" w:hAnsi="Garamond"/>
          <w:color w:val="auto"/>
          <w:sz w:val="26"/>
          <w:szCs w:val="26"/>
          <w:lang w:val="pt-PT"/>
        </w:rPr>
        <w:t xml:space="preserve"> 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ab/>
      </w:r>
    </w:p>
    <w:p w14:paraId="31263868" w14:textId="77777777" w:rsidR="00794FEE" w:rsidRPr="00035B81" w:rsidRDefault="00794FEE" w:rsidP="008A38B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 w:rsidRPr="00035B81">
        <w:rPr>
          <w:rFonts w:ascii="Garamond" w:hAnsi="Garamond"/>
          <w:bCs/>
          <w:color w:val="auto"/>
          <w:sz w:val="26"/>
          <w:szCs w:val="26"/>
          <w:lang w:val="pt-PT"/>
        </w:rPr>
        <w:t xml:space="preserve">Queira 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>aceitar, Senhor Presidente, os meus melhores cumprimentos,</w:t>
      </w:r>
    </w:p>
    <w:p w14:paraId="224ECAEB" w14:textId="77777777" w:rsidR="004963AA" w:rsidRDefault="004963AA" w:rsidP="008A38BE">
      <w:pPr>
        <w:pStyle w:val="Cabealho"/>
        <w:tabs>
          <w:tab w:val="clear" w:pos="4252"/>
          <w:tab w:val="clear" w:pos="8504"/>
          <w:tab w:val="left" w:pos="993"/>
        </w:tabs>
        <w:spacing w:line="360" w:lineRule="auto"/>
        <w:ind w:firstLine="567"/>
        <w:jc w:val="both"/>
        <w:rPr>
          <w:rFonts w:ascii="Garamond" w:hAnsi="Garamond"/>
          <w:bCs/>
          <w:sz w:val="26"/>
          <w:szCs w:val="26"/>
        </w:rPr>
      </w:pPr>
    </w:p>
    <w:p w14:paraId="43CB6ABE" w14:textId="77777777" w:rsidR="00542C8E" w:rsidRPr="00035B81" w:rsidRDefault="00542C8E" w:rsidP="00EA2B60">
      <w:pPr>
        <w:pStyle w:val="Cabealho"/>
        <w:tabs>
          <w:tab w:val="clear" w:pos="4252"/>
          <w:tab w:val="clear" w:pos="8504"/>
          <w:tab w:val="left" w:pos="993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14:paraId="6DCADEE6" w14:textId="77777777" w:rsidR="00466EB3" w:rsidRPr="00035B81" w:rsidRDefault="00D54448" w:rsidP="00EA2B60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  <w:r w:rsidRPr="00035B81">
        <w:rPr>
          <w:rFonts w:ascii="Garamond" w:hAnsi="Garamond"/>
          <w:bCs/>
          <w:sz w:val="26"/>
          <w:szCs w:val="26"/>
        </w:rPr>
        <w:t>A</w:t>
      </w:r>
      <w:r w:rsidR="007F7A87" w:rsidRPr="00035B81">
        <w:rPr>
          <w:rFonts w:ascii="Garamond" w:hAnsi="Garamond"/>
          <w:bCs/>
          <w:sz w:val="26"/>
          <w:szCs w:val="26"/>
        </w:rPr>
        <w:t xml:space="preserve"> </w:t>
      </w:r>
      <w:r w:rsidR="00974531" w:rsidRPr="00035B81">
        <w:rPr>
          <w:rFonts w:ascii="Garamond" w:hAnsi="Garamond"/>
          <w:bCs/>
          <w:sz w:val="26"/>
          <w:szCs w:val="26"/>
        </w:rPr>
        <w:t>Provedor</w:t>
      </w:r>
      <w:r w:rsidRPr="00035B81">
        <w:rPr>
          <w:rFonts w:ascii="Garamond" w:hAnsi="Garamond"/>
          <w:bCs/>
          <w:sz w:val="26"/>
          <w:szCs w:val="26"/>
        </w:rPr>
        <w:t>a</w:t>
      </w:r>
      <w:r w:rsidR="001D2F69" w:rsidRPr="00035B81">
        <w:rPr>
          <w:rFonts w:ascii="Garamond" w:hAnsi="Garamond"/>
          <w:bCs/>
          <w:sz w:val="26"/>
          <w:szCs w:val="26"/>
        </w:rPr>
        <w:t xml:space="preserve"> de Justiça</w:t>
      </w:r>
    </w:p>
    <w:p w14:paraId="1AD622A1" w14:textId="77777777" w:rsidR="00810577" w:rsidRPr="00035B81" w:rsidRDefault="00810577" w:rsidP="00EA2B60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</w:p>
    <w:p w14:paraId="23FB44BF" w14:textId="77777777" w:rsidR="00CB0CFF" w:rsidRPr="00035B81" w:rsidRDefault="00CB0CFF" w:rsidP="00EA2B60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</w:p>
    <w:p w14:paraId="79890716" w14:textId="77777777" w:rsidR="000B13FB" w:rsidRPr="00035B81" w:rsidRDefault="003677AD" w:rsidP="00EA2B60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  <w:r w:rsidRPr="00035B81">
        <w:rPr>
          <w:rFonts w:ascii="Garamond" w:hAnsi="Garamond"/>
          <w:bCs/>
          <w:sz w:val="26"/>
          <w:szCs w:val="26"/>
        </w:rPr>
        <w:t>(</w:t>
      </w:r>
      <w:r w:rsidRPr="00035B81">
        <w:rPr>
          <w:rFonts w:ascii="Garamond" w:hAnsi="Garamond"/>
          <w:bCs/>
          <w:i/>
          <w:sz w:val="26"/>
          <w:szCs w:val="26"/>
        </w:rPr>
        <w:t>Maria Lúcia Amaral</w:t>
      </w:r>
      <w:r w:rsidRPr="00035B81">
        <w:rPr>
          <w:rFonts w:ascii="Garamond" w:hAnsi="Garamond"/>
          <w:bCs/>
          <w:sz w:val="26"/>
          <w:szCs w:val="26"/>
        </w:rPr>
        <w:t>)</w:t>
      </w:r>
    </w:p>
    <w:p w14:paraId="18E1BD92" w14:textId="77777777" w:rsidR="00F44CDF" w:rsidRPr="00035B81" w:rsidRDefault="00F44CDF" w:rsidP="00EA2B60">
      <w:pPr>
        <w:pStyle w:val="Cabealho"/>
        <w:tabs>
          <w:tab w:val="left" w:pos="993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sectPr w:rsidR="00F44CDF" w:rsidRPr="00035B81" w:rsidSect="005C65BA">
      <w:headerReference w:type="even" r:id="rId10"/>
      <w:headerReference w:type="default" r:id="rId11"/>
      <w:footerReference w:type="even" r:id="rId12"/>
      <w:footerReference w:type="default" r:id="rId13"/>
      <w:pgSz w:w="11907" w:h="16840" w:code="9"/>
      <w:pgMar w:top="1843" w:right="1275" w:bottom="1417" w:left="1701" w:header="567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1DD212" w14:textId="77777777" w:rsidR="00BA06C5" w:rsidRDefault="00BA06C5">
      <w:r>
        <w:separator/>
      </w:r>
    </w:p>
  </w:endnote>
  <w:endnote w:type="continuationSeparator" w:id="0">
    <w:p w14:paraId="56532985" w14:textId="77777777" w:rsidR="00BA06C5" w:rsidRDefault="00BA0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92109978"/>
      <w:docPartObj>
        <w:docPartGallery w:val="Page Numbers (Bottom of Page)"/>
        <w:docPartUnique/>
      </w:docPartObj>
    </w:sdtPr>
    <w:sdtEndPr/>
    <w:sdtContent>
      <w:p w14:paraId="4F244CF3" w14:textId="6E4EE037" w:rsidR="005C65BA" w:rsidRDefault="005C65BA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AC4042E" w14:textId="77777777" w:rsidR="00D251F9" w:rsidRPr="00FC4B77" w:rsidRDefault="00D251F9">
    <w:pPr>
      <w:pStyle w:val="Rodap"/>
      <w:jc w:val="center"/>
      <w:rPr>
        <w:rFonts w:ascii="Garamond" w:hAnsi="Garamond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21067409"/>
      <w:docPartObj>
        <w:docPartGallery w:val="Page Numbers (Bottom of Page)"/>
        <w:docPartUnique/>
      </w:docPartObj>
    </w:sdtPr>
    <w:sdtEndPr/>
    <w:sdtContent>
      <w:p w14:paraId="68579517" w14:textId="21F7C4AF" w:rsidR="005C65BA" w:rsidRDefault="005C65BA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BB95382" w14:textId="77777777" w:rsidR="005C65BA" w:rsidRDefault="005C65B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AA08C1" w14:textId="77777777" w:rsidR="00BA06C5" w:rsidRDefault="00BA06C5">
      <w:r>
        <w:separator/>
      </w:r>
    </w:p>
  </w:footnote>
  <w:footnote w:type="continuationSeparator" w:id="0">
    <w:p w14:paraId="7EB95350" w14:textId="77777777" w:rsidR="00BA06C5" w:rsidRDefault="00BA06C5">
      <w:r>
        <w:continuationSeparator/>
      </w:r>
    </w:p>
  </w:footnote>
  <w:footnote w:id="1">
    <w:p w14:paraId="27325724" w14:textId="77777777" w:rsidR="0037706E" w:rsidRPr="00D10DE5" w:rsidRDefault="0037706E" w:rsidP="00035B81">
      <w:pPr>
        <w:pStyle w:val="Textodenotaderodap"/>
        <w:spacing w:line="360" w:lineRule="auto"/>
        <w:jc w:val="both"/>
        <w:rPr>
          <w:rFonts w:ascii="Garamond" w:hAnsi="Garamond"/>
          <w:smallCaps/>
          <w:sz w:val="22"/>
          <w:szCs w:val="22"/>
        </w:rPr>
      </w:pPr>
      <w:r>
        <w:rPr>
          <w:rStyle w:val="Refdenotaderodap"/>
        </w:rPr>
        <w:footnoteRef/>
      </w:r>
      <w:r>
        <w:t xml:space="preserve"> </w:t>
      </w:r>
      <w:r>
        <w:rPr>
          <w:rFonts w:ascii="Garamond" w:hAnsi="Garamond"/>
          <w:sz w:val="22"/>
          <w:szCs w:val="22"/>
        </w:rPr>
        <w:t xml:space="preserve">Comunicação remetida à Provedora de Justiça, pelo interessado, por correio eletrónico, em 11-2-2019, por meio da qual transmite o teor de comunicação que lhe terá sido endereçada pela </w:t>
      </w:r>
      <w:r w:rsidRPr="00D10DE5">
        <w:rPr>
          <w:rFonts w:ascii="Garamond" w:hAnsi="Garamond"/>
          <w:smallCaps/>
          <w:sz w:val="22"/>
          <w:szCs w:val="22"/>
        </w:rPr>
        <w:t xml:space="preserve">Infraestruturas de Portugal, S.A.   </w:t>
      </w:r>
    </w:p>
  </w:footnote>
  <w:footnote w:id="2">
    <w:p w14:paraId="5145D665" w14:textId="77777777" w:rsidR="0037706E" w:rsidRPr="00D20311" w:rsidRDefault="0037706E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Style w:val="Refdenotaderodap"/>
          <w:rFonts w:ascii="Garamond" w:hAnsi="Garamond"/>
          <w:sz w:val="22"/>
          <w:szCs w:val="22"/>
        </w:rPr>
        <w:footnoteRef/>
      </w:r>
      <w:r>
        <w:rPr>
          <w:rFonts w:ascii="Garamond" w:hAnsi="Garamond"/>
          <w:sz w:val="22"/>
          <w:szCs w:val="22"/>
        </w:rPr>
        <w:t xml:space="preserve"> </w:t>
      </w:r>
      <w:r w:rsidRPr="00D20311">
        <w:rPr>
          <w:rFonts w:ascii="Garamond" w:hAnsi="Garamond"/>
          <w:sz w:val="22"/>
          <w:szCs w:val="22"/>
        </w:rPr>
        <w:t xml:space="preserve">Ofício da </w:t>
      </w:r>
      <w:r w:rsidRPr="00D20311">
        <w:rPr>
          <w:rFonts w:ascii="Garamond" w:hAnsi="Garamond"/>
          <w:smallCaps/>
          <w:sz w:val="22"/>
          <w:szCs w:val="22"/>
        </w:rPr>
        <w:t>Infraestruturas de Portugal, S.A.</w:t>
      </w:r>
      <w:r w:rsidRPr="00D20311">
        <w:rPr>
          <w:rFonts w:ascii="Garamond" w:hAnsi="Garamond"/>
          <w:sz w:val="22"/>
          <w:szCs w:val="22"/>
        </w:rPr>
        <w:t>, dirigida a este órgão do Estado, em 14-5-2019.</w:t>
      </w:r>
    </w:p>
  </w:footnote>
  <w:footnote w:id="3">
    <w:p w14:paraId="7F3EC41E" w14:textId="77777777" w:rsidR="0037706E" w:rsidRPr="00D20311" w:rsidRDefault="0037706E" w:rsidP="0093212D">
      <w:pPr>
        <w:pStyle w:val="Textodenotaderodap"/>
        <w:jc w:val="both"/>
        <w:rPr>
          <w:rFonts w:ascii="Garamond" w:hAnsi="Garamond"/>
          <w:sz w:val="22"/>
          <w:szCs w:val="22"/>
        </w:rPr>
      </w:pPr>
      <w:r w:rsidRPr="00D20311">
        <w:rPr>
          <w:rStyle w:val="Refdenotaderodap"/>
          <w:rFonts w:ascii="Garamond" w:hAnsi="Garamond"/>
          <w:sz w:val="22"/>
          <w:szCs w:val="22"/>
        </w:rPr>
        <w:footnoteRef/>
      </w:r>
      <w:r w:rsidRPr="00D20311">
        <w:rPr>
          <w:rFonts w:ascii="Garamond" w:hAnsi="Garamond"/>
          <w:sz w:val="22"/>
          <w:szCs w:val="22"/>
        </w:rPr>
        <w:t xml:space="preserve"> Ofício da </w:t>
      </w:r>
      <w:r w:rsidRPr="00D20311">
        <w:rPr>
          <w:rFonts w:ascii="Garamond" w:hAnsi="Garamond"/>
          <w:smallCaps/>
          <w:sz w:val="22"/>
          <w:szCs w:val="22"/>
        </w:rPr>
        <w:t>Infraestruturas de Portugal,</w:t>
      </w:r>
      <w:r w:rsidRPr="00D20311">
        <w:rPr>
          <w:rFonts w:ascii="Garamond" w:hAnsi="Garamond"/>
          <w:sz w:val="22"/>
          <w:szCs w:val="22"/>
        </w:rPr>
        <w:t xml:space="preserve"> </w:t>
      </w:r>
      <w:r w:rsidR="003962B1">
        <w:rPr>
          <w:rFonts w:ascii="Garamond" w:hAnsi="Garamond"/>
          <w:sz w:val="22"/>
          <w:szCs w:val="22"/>
        </w:rPr>
        <w:t>S.A., dirigida a este órgão do E</w:t>
      </w:r>
      <w:r w:rsidRPr="00D20311">
        <w:rPr>
          <w:rFonts w:ascii="Garamond" w:hAnsi="Garamond"/>
          <w:sz w:val="22"/>
          <w:szCs w:val="22"/>
        </w:rPr>
        <w:t>stado, em 10-10-2019.</w:t>
      </w:r>
    </w:p>
  </w:footnote>
  <w:footnote w:id="4">
    <w:p w14:paraId="25F6B487" w14:textId="77777777" w:rsidR="0037706E" w:rsidRPr="00035B81" w:rsidRDefault="0037706E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 w:rsidRPr="00035B81">
        <w:rPr>
          <w:rStyle w:val="Refdenotaderodap"/>
          <w:rFonts w:ascii="Garamond" w:hAnsi="Garamond"/>
          <w:sz w:val="22"/>
          <w:szCs w:val="22"/>
        </w:rPr>
        <w:footnoteRef/>
      </w:r>
      <w:r w:rsidRPr="00035B81">
        <w:rPr>
          <w:rFonts w:ascii="Garamond" w:hAnsi="Garamond"/>
          <w:sz w:val="22"/>
          <w:szCs w:val="22"/>
        </w:rPr>
        <w:t xml:space="preserve"> Define direitos dos utentes nas vias rodoviárias classificadas como autoestradas concessionadas, itinerários principais e itinerários complementares.</w:t>
      </w:r>
    </w:p>
  </w:footnote>
  <w:footnote w:id="5">
    <w:p w14:paraId="04785BD0" w14:textId="77777777" w:rsidR="00761B00" w:rsidRPr="00035B81" w:rsidRDefault="00761B00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 w:rsidRPr="00035B81">
        <w:rPr>
          <w:rStyle w:val="Refdenotaderodap"/>
          <w:rFonts w:ascii="Garamond" w:hAnsi="Garamond"/>
          <w:sz w:val="22"/>
          <w:szCs w:val="22"/>
        </w:rPr>
        <w:footnoteRef/>
      </w:r>
      <w:r w:rsidRPr="00035B81">
        <w:rPr>
          <w:rFonts w:ascii="Garamond" w:hAnsi="Garamond"/>
          <w:sz w:val="22"/>
          <w:szCs w:val="22"/>
        </w:rPr>
        <w:t xml:space="preserve"> Veja-se</w:t>
      </w:r>
      <w:r w:rsidR="009E235B">
        <w:rPr>
          <w:rFonts w:ascii="Garamond" w:hAnsi="Garamond"/>
          <w:sz w:val="22"/>
          <w:szCs w:val="22"/>
        </w:rPr>
        <w:t>, a</w:t>
      </w:r>
      <w:r w:rsidRPr="00035B81">
        <w:rPr>
          <w:rFonts w:ascii="Garamond" w:hAnsi="Garamond"/>
          <w:sz w:val="22"/>
          <w:szCs w:val="22"/>
        </w:rPr>
        <w:t xml:space="preserve"> título meramente exemplificativo</w:t>
      </w:r>
      <w:r w:rsidR="009E235B">
        <w:rPr>
          <w:rFonts w:ascii="Garamond" w:hAnsi="Garamond"/>
          <w:sz w:val="22"/>
          <w:szCs w:val="22"/>
        </w:rPr>
        <w:t xml:space="preserve">, </w:t>
      </w:r>
      <w:r w:rsidRPr="00035B81">
        <w:rPr>
          <w:rFonts w:ascii="Garamond" w:hAnsi="Garamond"/>
          <w:sz w:val="22"/>
          <w:szCs w:val="22"/>
        </w:rPr>
        <w:t>o entendimento jurisprudencial que julgo dominante</w:t>
      </w:r>
      <w:r w:rsidR="00AB2074" w:rsidRPr="00035B81">
        <w:rPr>
          <w:rFonts w:ascii="Garamond" w:hAnsi="Garamond"/>
          <w:sz w:val="22"/>
          <w:szCs w:val="22"/>
        </w:rPr>
        <w:t>, no sentido de que para ilidir a presunção de incumprimento, não basta a prova genérica de que a Concessionária adota um sistema de vigilância e socorro e que possui meios técnicos para o fazer</w:t>
      </w:r>
      <w:r w:rsidRPr="00035B81">
        <w:rPr>
          <w:rFonts w:ascii="Garamond" w:hAnsi="Garamond"/>
          <w:sz w:val="22"/>
          <w:szCs w:val="22"/>
        </w:rPr>
        <w:t>:</w:t>
      </w:r>
    </w:p>
    <w:p w14:paraId="1866F9F4" w14:textId="77777777" w:rsidR="00761B00" w:rsidRPr="00035B81" w:rsidRDefault="009E235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— </w:t>
      </w:r>
      <w:r w:rsidR="00761B00" w:rsidRPr="00035B81">
        <w:rPr>
          <w:rFonts w:ascii="Garamond" w:hAnsi="Garamond"/>
          <w:sz w:val="22"/>
          <w:szCs w:val="22"/>
        </w:rPr>
        <w:t>Acórdão do Tribunal da Relação de Guimarães, de 15-12-2016, Processo 00131/14.0T8FAF.G1:</w:t>
      </w:r>
    </w:p>
    <w:p w14:paraId="418FD2BE" w14:textId="77777777" w:rsidR="00761B00" w:rsidRPr="00035B81" w:rsidRDefault="00104C0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hyperlink r:id="rId1" w:history="1">
        <w:r w:rsidR="00761B00" w:rsidRPr="00035B81">
          <w:rPr>
            <w:rStyle w:val="Hiperligao"/>
            <w:rFonts w:ascii="Garamond" w:hAnsi="Garamond"/>
            <w:color w:val="auto"/>
            <w:sz w:val="22"/>
            <w:szCs w:val="22"/>
          </w:rPr>
          <w:t>http://www.dgsi.pt/jtrg.nsf/86c25a698e4e7cb7802579ec004d3832/f1a8e02015a2080c802580b300597c2c?OpenDocument</w:t>
        </w:r>
      </w:hyperlink>
      <w:r w:rsidR="00761B00" w:rsidRPr="00035B81">
        <w:rPr>
          <w:rFonts w:ascii="Garamond" w:hAnsi="Garamond"/>
          <w:sz w:val="22"/>
          <w:szCs w:val="22"/>
        </w:rPr>
        <w:t xml:space="preserve"> (visualizado em 30-12-2019).</w:t>
      </w:r>
    </w:p>
    <w:p w14:paraId="45949957" w14:textId="77777777" w:rsidR="00761B00" w:rsidRPr="00035B81" w:rsidRDefault="009E235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— </w:t>
      </w:r>
      <w:r w:rsidR="00761B00" w:rsidRPr="00035B81">
        <w:rPr>
          <w:rFonts w:ascii="Garamond" w:hAnsi="Garamond"/>
          <w:sz w:val="22"/>
          <w:szCs w:val="22"/>
        </w:rPr>
        <w:t>Acórdão do Tribunal Central Administrativo Sul, de 16-6-2016, Processo 13283/16:</w:t>
      </w:r>
    </w:p>
    <w:p w14:paraId="70CB8208" w14:textId="77777777" w:rsidR="00761B00" w:rsidRPr="00035B81" w:rsidRDefault="00104C0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hyperlink r:id="rId2" w:history="1">
        <w:r w:rsidR="00761B00" w:rsidRPr="00035B81">
          <w:rPr>
            <w:rStyle w:val="Hiperligao"/>
            <w:rFonts w:ascii="Garamond" w:hAnsi="Garamond"/>
            <w:color w:val="auto"/>
            <w:sz w:val="22"/>
            <w:szCs w:val="22"/>
          </w:rPr>
          <w:t>http://www.dgsi.pt/jtca.nsf/170589492546a7fb802575c3004c6d7d/54254ca488b7cafe80257fdc002c1397?OpenDocument</w:t>
        </w:r>
      </w:hyperlink>
      <w:r w:rsidR="00761B00" w:rsidRPr="00035B81">
        <w:rPr>
          <w:rFonts w:ascii="Garamond" w:hAnsi="Garamond"/>
          <w:sz w:val="22"/>
          <w:szCs w:val="22"/>
        </w:rPr>
        <w:t xml:space="preserve"> (visualizado em 30-12-2019)</w:t>
      </w:r>
    </w:p>
    <w:p w14:paraId="4A486E88" w14:textId="77777777" w:rsidR="00761B00" w:rsidRPr="00035B81" w:rsidRDefault="009E235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— </w:t>
      </w:r>
      <w:r w:rsidR="00761B00" w:rsidRPr="00035B81">
        <w:rPr>
          <w:rFonts w:ascii="Garamond" w:hAnsi="Garamond"/>
          <w:sz w:val="22"/>
          <w:szCs w:val="22"/>
        </w:rPr>
        <w:t>Acórdão do Tribunal da Relação do Porto, de 16-3-2015, Processo n.º 1836/10.0TBPFR.P1:</w:t>
      </w:r>
    </w:p>
    <w:p w14:paraId="57C53A89" w14:textId="77777777" w:rsidR="00761B00" w:rsidRPr="00035B81" w:rsidRDefault="00104C0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hyperlink r:id="rId3" w:history="1">
        <w:r w:rsidR="00761B00" w:rsidRPr="00035B81">
          <w:rPr>
            <w:rStyle w:val="Hiperligao"/>
            <w:rFonts w:ascii="Garamond" w:hAnsi="Garamond"/>
            <w:color w:val="auto"/>
            <w:sz w:val="22"/>
            <w:szCs w:val="22"/>
          </w:rPr>
          <w:t>http://www.dgsi.pt/jtrp.nsf/56a6e7121657f91e80257cda00381fdf/06dd73c45f05f94980257e140041ac1b?OpenDocument</w:t>
        </w:r>
      </w:hyperlink>
      <w:r w:rsidR="00761B00" w:rsidRPr="00035B81">
        <w:rPr>
          <w:rFonts w:ascii="Garamond" w:hAnsi="Garamond"/>
          <w:sz w:val="22"/>
          <w:szCs w:val="22"/>
        </w:rPr>
        <w:t xml:space="preserve"> (visualizado em 30-12-2019, às 15.48h)</w:t>
      </w:r>
    </w:p>
    <w:p w14:paraId="44637F86" w14:textId="77777777" w:rsidR="00761B00" w:rsidRPr="00035B81" w:rsidRDefault="009E235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— </w:t>
      </w:r>
      <w:r w:rsidR="00761B00" w:rsidRPr="00035B81">
        <w:rPr>
          <w:rFonts w:ascii="Garamond" w:hAnsi="Garamond"/>
          <w:sz w:val="22"/>
          <w:szCs w:val="22"/>
        </w:rPr>
        <w:t>Acórdão do Tribunal Central Administrativo Norte, de 30-11-2017, Processo n.º 00951/14.5BEBRG:</w:t>
      </w:r>
    </w:p>
    <w:p w14:paraId="382004C8" w14:textId="77777777" w:rsidR="00761B00" w:rsidRPr="00035B81" w:rsidRDefault="00761B00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 w:rsidRPr="00035B81">
        <w:rPr>
          <w:rFonts w:ascii="Garamond" w:hAnsi="Garamond"/>
          <w:sz w:val="22"/>
          <w:szCs w:val="22"/>
        </w:rPr>
        <w:t>http://www.dgsi.pt/jtcn.nsf/89d1c0288c2dd49c802575c8003279c7/96ccdbdcdbaf2f428025832a0059c05e?OpenDocument (visualizado em 30-12-2019).</w:t>
      </w:r>
    </w:p>
    <w:p w14:paraId="3F6442F9" w14:textId="77777777" w:rsidR="00761B00" w:rsidRPr="00035B81" w:rsidRDefault="009E235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— </w:t>
      </w:r>
      <w:r w:rsidR="00761B00" w:rsidRPr="00035B81">
        <w:rPr>
          <w:rFonts w:ascii="Garamond" w:hAnsi="Garamond"/>
          <w:sz w:val="22"/>
          <w:szCs w:val="22"/>
        </w:rPr>
        <w:t>Sumário do Acórdão da Re</w:t>
      </w:r>
      <w:r w:rsidR="00FC0165" w:rsidRPr="00035B81">
        <w:rPr>
          <w:rFonts w:ascii="Garamond" w:hAnsi="Garamond"/>
          <w:sz w:val="22"/>
          <w:szCs w:val="22"/>
        </w:rPr>
        <w:t xml:space="preserve">lação de Coimbra, de 17-7-2014, </w:t>
      </w:r>
      <w:r w:rsidR="00761B00" w:rsidRPr="00035B81">
        <w:rPr>
          <w:rStyle w:val="Forte"/>
          <w:rFonts w:ascii="Garamond" w:hAnsi="Garamond"/>
          <w:b w:val="0"/>
          <w:sz w:val="22"/>
          <w:szCs w:val="22"/>
        </w:rPr>
        <w:t xml:space="preserve">Apelação </w:t>
      </w:r>
      <w:r w:rsidR="00761B00" w:rsidRPr="00035B81">
        <w:rPr>
          <w:rFonts w:ascii="Garamond" w:hAnsi="Garamond"/>
          <w:sz w:val="22"/>
          <w:szCs w:val="22"/>
        </w:rPr>
        <w:t>2533/11.4TBVIS.C1 - 1ª Secção Cível</w:t>
      </w:r>
      <w:r>
        <w:rPr>
          <w:rFonts w:ascii="Garamond" w:hAnsi="Garamond"/>
          <w:sz w:val="22"/>
          <w:szCs w:val="22"/>
        </w:rPr>
        <w:t xml:space="preserve"> </w:t>
      </w:r>
      <w:r w:rsidR="00FC0165" w:rsidRPr="00035B81">
        <w:rPr>
          <w:rFonts w:ascii="Garamond" w:hAnsi="Garamond"/>
          <w:sz w:val="22"/>
          <w:szCs w:val="22"/>
        </w:rPr>
        <w:t>(visualizado em 30-12-2019</w:t>
      </w:r>
      <w:r w:rsidR="00761B00" w:rsidRPr="00035B81">
        <w:rPr>
          <w:rFonts w:ascii="Garamond" w:hAnsi="Garamond"/>
          <w:sz w:val="22"/>
          <w:szCs w:val="22"/>
        </w:rPr>
        <w:t>):</w:t>
      </w:r>
    </w:p>
    <w:p w14:paraId="046A2DE4" w14:textId="77777777" w:rsidR="00761B00" w:rsidRPr="00035B81" w:rsidRDefault="00104C0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hyperlink r:id="rId4" w:history="1">
        <w:r w:rsidR="00761B00" w:rsidRPr="00035B81">
          <w:rPr>
            <w:rStyle w:val="Hiperligao"/>
            <w:rFonts w:ascii="Garamond" w:hAnsi="Garamond"/>
            <w:color w:val="auto"/>
            <w:sz w:val="22"/>
            <w:szCs w:val="22"/>
          </w:rPr>
          <w:t>http://www.dgsi.pt/jtrc.nsf/c3fb530030ea1c61802568d9005cd5bb/ed2f653e07d2701b80257d5b0048ce13?OpenDocument</w:t>
        </w:r>
      </w:hyperlink>
      <w:r w:rsidR="00761B00" w:rsidRPr="00035B81">
        <w:rPr>
          <w:rFonts w:ascii="Garamond" w:hAnsi="Garamond"/>
          <w:sz w:val="22"/>
          <w:szCs w:val="22"/>
        </w:rPr>
        <w:t xml:space="preserve"> (visualizado em 30-12-2019).</w:t>
      </w:r>
    </w:p>
    <w:p w14:paraId="786F38B9" w14:textId="77777777" w:rsidR="00761B00" w:rsidRPr="00FC0165" w:rsidRDefault="00761B00" w:rsidP="00761B00">
      <w:pPr>
        <w:pStyle w:val="Textodenotaderodap"/>
        <w:jc w:val="both"/>
        <w:rPr>
          <w:rFonts w:ascii="Garamond" w:hAnsi="Garamond"/>
          <w:sz w:val="22"/>
          <w:szCs w:val="22"/>
        </w:rPr>
      </w:pPr>
    </w:p>
    <w:p w14:paraId="5DE01A8D" w14:textId="77777777" w:rsidR="00761B00" w:rsidRDefault="00761B00" w:rsidP="00761B00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676B1C" w14:textId="77777777" w:rsidR="0037706E" w:rsidRDefault="0037706E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CC4EC2" w14:textId="2F7D6D8C" w:rsidR="004B29EC" w:rsidRPr="004B29EC" w:rsidRDefault="004B29EC" w:rsidP="004B29EC">
    <w:pPr>
      <w:pStyle w:val="Cabealho"/>
      <w:tabs>
        <w:tab w:val="clear" w:pos="4252"/>
        <w:tab w:val="clear" w:pos="8504"/>
        <w:tab w:val="left" w:pos="99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F25F1"/>
    <w:multiLevelType w:val="hybridMultilevel"/>
    <w:tmpl w:val="8AA2E110"/>
    <w:lvl w:ilvl="0" w:tplc="AAE0094C">
      <w:start w:val="18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ascii="Times New Roman" w:hAnsi="Times New Roman" w:hint="default"/>
        <w:b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31252B"/>
    <w:multiLevelType w:val="singleLevel"/>
    <w:tmpl w:val="C568D2D4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b/>
        <w:sz w:val="24"/>
      </w:rPr>
    </w:lvl>
  </w:abstractNum>
  <w:abstractNum w:abstractNumId="2" w15:restartNumberingAfterBreak="0">
    <w:nsid w:val="115C2AAB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 w15:restartNumberingAfterBreak="0">
    <w:nsid w:val="1187208A"/>
    <w:multiLevelType w:val="hybridMultilevel"/>
    <w:tmpl w:val="ED4AC262"/>
    <w:lvl w:ilvl="0" w:tplc="EEE09190">
      <w:start w:val="1"/>
      <w:numFmt w:val="lowerLetter"/>
      <w:lvlText w:val="%1)"/>
      <w:lvlJc w:val="left"/>
      <w:pPr>
        <w:tabs>
          <w:tab w:val="num" w:pos="794"/>
        </w:tabs>
        <w:ind w:left="794" w:hanging="397"/>
      </w:pPr>
      <w:rPr>
        <w:rFonts w:ascii="Times New Roman" w:hAnsi="Times New Roman" w:hint="default"/>
        <w:b w:val="0"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77A473C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19687184"/>
    <w:multiLevelType w:val="hybridMultilevel"/>
    <w:tmpl w:val="62BEA858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AFA1EF2"/>
    <w:multiLevelType w:val="singleLevel"/>
    <w:tmpl w:val="C71C01A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7" w15:restartNumberingAfterBreak="0">
    <w:nsid w:val="1E7E7B29"/>
    <w:multiLevelType w:val="singleLevel"/>
    <w:tmpl w:val="08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215F7A65"/>
    <w:multiLevelType w:val="hybridMultilevel"/>
    <w:tmpl w:val="25EE7F9C"/>
    <w:lvl w:ilvl="0" w:tplc="0BAAD9CE">
      <w:start w:val="1"/>
      <w:numFmt w:val="decimal"/>
      <w:lvlText w:val="%1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1" w:tplc="5EB25182">
      <w:start w:val="1"/>
      <w:numFmt w:val="lowerLetter"/>
      <w:lvlText w:val="%2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2" w:tplc="738421B6">
      <w:start w:val="1"/>
      <w:numFmt w:val="bullet"/>
      <w:lvlText w:val=""/>
      <w:lvlJc w:val="left"/>
      <w:pPr>
        <w:tabs>
          <w:tab w:val="num" w:pos="907"/>
        </w:tabs>
        <w:ind w:left="907" w:hanging="453"/>
      </w:pPr>
      <w:rPr>
        <w:rFonts w:ascii="Symbol" w:eastAsia="Times New Roman" w:hAnsi="Symbol" w:cs="Times New Roman" w:hint="default"/>
        <w:color w:val="auto"/>
      </w:rPr>
    </w:lvl>
    <w:lvl w:ilvl="3" w:tplc="5852DCD4">
      <w:start w:val="3"/>
      <w:numFmt w:val="lowerLetter"/>
      <w:lvlText w:val="%4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4" w:tplc="BBEA8EAC">
      <w:start w:val="2"/>
      <w:numFmt w:val="decimal"/>
      <w:lvlText w:val="%5.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5" w:tplc="C5CEF89C">
      <w:start w:val="1"/>
      <w:numFmt w:val="lowerLetter"/>
      <w:lvlText w:val="%6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6" w:tplc="1302A710">
      <w:start w:val="3"/>
      <w:numFmt w:val="decimal"/>
      <w:lvlText w:val="%7.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7" w:tplc="962E00A4">
      <w:start w:val="1"/>
      <w:numFmt w:val="lowerLetter"/>
      <w:lvlText w:val="%8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8" w:tplc="E2E4D670">
      <w:start w:val="4"/>
      <w:numFmt w:val="decimal"/>
      <w:lvlText w:val="%9.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</w:abstractNum>
  <w:abstractNum w:abstractNumId="9" w15:restartNumberingAfterBreak="0">
    <w:nsid w:val="217838C8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0" w15:restartNumberingAfterBreak="0">
    <w:nsid w:val="29AD186F"/>
    <w:multiLevelType w:val="singleLevel"/>
    <w:tmpl w:val="A3824BD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11" w15:restartNumberingAfterBreak="0">
    <w:nsid w:val="29CF1FCD"/>
    <w:multiLevelType w:val="singleLevel"/>
    <w:tmpl w:val="67A80428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2" w15:restartNumberingAfterBreak="0">
    <w:nsid w:val="2C531B39"/>
    <w:multiLevelType w:val="hybridMultilevel"/>
    <w:tmpl w:val="0F3CE35E"/>
    <w:lvl w:ilvl="0" w:tplc="7B98D63C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1983F96"/>
    <w:multiLevelType w:val="hybridMultilevel"/>
    <w:tmpl w:val="434C1972"/>
    <w:lvl w:ilvl="0" w:tplc="99107ECC">
      <w:start w:val="1"/>
      <w:numFmt w:val="bullet"/>
      <w:lvlText w:val="-"/>
      <w:lvlJc w:val="left"/>
      <w:pPr>
        <w:tabs>
          <w:tab w:val="num" w:pos="737"/>
        </w:tabs>
        <w:ind w:left="737" w:hanging="397"/>
      </w:pPr>
      <w:rPr>
        <w:rFonts w:ascii="Times New Roman" w:hAnsi="Times New Roman" w:cs="Times New Roman" w:hint="default"/>
        <w:sz w:val="16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DF7CC1"/>
    <w:multiLevelType w:val="hybridMultilevel"/>
    <w:tmpl w:val="7F3C823A"/>
    <w:lvl w:ilvl="0" w:tplc="7B98D63C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  <w:sz w:val="24"/>
      </w:rPr>
    </w:lvl>
    <w:lvl w:ilvl="1" w:tplc="C77A233A">
      <w:start w:val="1"/>
      <w:numFmt w:val="lowerLetter"/>
      <w:lvlText w:val="%2)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4875218"/>
    <w:multiLevelType w:val="hybridMultilevel"/>
    <w:tmpl w:val="5D5CFA28"/>
    <w:lvl w:ilvl="0" w:tplc="7B98D63C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  <w:sz w:val="24"/>
      </w:rPr>
    </w:lvl>
    <w:lvl w:ilvl="1" w:tplc="87D0B634">
      <w:start w:val="1"/>
      <w:numFmt w:val="decimal"/>
      <w:lvlText w:val="%2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4DD4D69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7" w15:restartNumberingAfterBreak="0">
    <w:nsid w:val="3E307E90"/>
    <w:multiLevelType w:val="hybridMultilevel"/>
    <w:tmpl w:val="4A343DE4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FD22E05"/>
    <w:multiLevelType w:val="singleLevel"/>
    <w:tmpl w:val="130285C8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19" w15:restartNumberingAfterBreak="0">
    <w:nsid w:val="40C91C4C"/>
    <w:multiLevelType w:val="hybridMultilevel"/>
    <w:tmpl w:val="2BE07C74"/>
    <w:lvl w:ilvl="0" w:tplc="115A1DD2">
      <w:start w:val="1"/>
      <w:numFmt w:val="bullet"/>
      <w:lvlText w:val=""/>
      <w:lvlJc w:val="left"/>
      <w:pPr>
        <w:tabs>
          <w:tab w:val="num" w:pos="737"/>
        </w:tabs>
        <w:ind w:left="737" w:hanging="397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41F211C3"/>
    <w:multiLevelType w:val="singleLevel"/>
    <w:tmpl w:val="C568D2D4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b/>
        <w:sz w:val="24"/>
      </w:rPr>
    </w:lvl>
  </w:abstractNum>
  <w:abstractNum w:abstractNumId="21" w15:restartNumberingAfterBreak="0">
    <w:nsid w:val="42FF7007"/>
    <w:multiLevelType w:val="hybridMultilevel"/>
    <w:tmpl w:val="9640C242"/>
    <w:lvl w:ilvl="0" w:tplc="594AEE16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22" w15:restartNumberingAfterBreak="0">
    <w:nsid w:val="43027256"/>
    <w:multiLevelType w:val="hybridMultilevel"/>
    <w:tmpl w:val="29CCCF40"/>
    <w:lvl w:ilvl="0" w:tplc="5B4E3200">
      <w:start w:val="1"/>
      <w:numFmt w:val="bullet"/>
      <w:lvlText w:val="o"/>
      <w:lvlJc w:val="left"/>
      <w:pPr>
        <w:tabs>
          <w:tab w:val="num" w:pos="947"/>
        </w:tabs>
        <w:ind w:left="947" w:hanging="360"/>
      </w:pPr>
      <w:rPr>
        <w:rFonts w:hAnsi="Courier New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D0359F"/>
    <w:multiLevelType w:val="hybridMultilevel"/>
    <w:tmpl w:val="A6C8CCEA"/>
    <w:lvl w:ilvl="0" w:tplc="B52499FA">
      <w:start w:val="1"/>
      <w:numFmt w:val="lowerLetter"/>
      <w:lvlText w:val="%1)"/>
      <w:lvlJc w:val="left"/>
      <w:pPr>
        <w:tabs>
          <w:tab w:val="num" w:pos="624"/>
        </w:tabs>
        <w:ind w:left="624" w:hanging="397"/>
      </w:pPr>
      <w:rPr>
        <w:rFonts w:hint="default"/>
        <w:b/>
        <w:i w:val="0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4FD50EA"/>
    <w:multiLevelType w:val="hybridMultilevel"/>
    <w:tmpl w:val="25EE7F9C"/>
    <w:lvl w:ilvl="0" w:tplc="CD70BDE4">
      <w:start w:val="1"/>
      <w:numFmt w:val="decimal"/>
      <w:lvlText w:val="%1.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1" w:tplc="F15E66D8">
      <w:numFmt w:val="bullet"/>
      <w:lvlText w:val="-"/>
      <w:lvlJc w:val="left"/>
      <w:pPr>
        <w:tabs>
          <w:tab w:val="num" w:pos="1560"/>
        </w:tabs>
        <w:ind w:left="1560" w:hanging="360"/>
      </w:pPr>
      <w:rPr>
        <w:rFonts w:ascii="Times New Roman" w:eastAsia="Times New Roman" w:hAnsi="Times New Roman" w:cs="Times New Roman" w:hint="default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5" w15:restartNumberingAfterBreak="0">
    <w:nsid w:val="459E12F0"/>
    <w:multiLevelType w:val="singleLevel"/>
    <w:tmpl w:val="08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 w15:restartNumberingAfterBreak="0">
    <w:nsid w:val="4BA94746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7" w15:restartNumberingAfterBreak="0">
    <w:nsid w:val="4BC16B01"/>
    <w:multiLevelType w:val="singleLevel"/>
    <w:tmpl w:val="88464918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b/>
        <w:sz w:val="24"/>
      </w:rPr>
    </w:lvl>
  </w:abstractNum>
  <w:abstractNum w:abstractNumId="28" w15:restartNumberingAfterBreak="0">
    <w:nsid w:val="504F2C1B"/>
    <w:multiLevelType w:val="hybridMultilevel"/>
    <w:tmpl w:val="7882B30A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5433C44"/>
    <w:multiLevelType w:val="hybridMultilevel"/>
    <w:tmpl w:val="8164767C"/>
    <w:lvl w:ilvl="0" w:tplc="0A0477A8">
      <w:start w:val="23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ascii="Times New Roman" w:hAnsi="Times New Roman" w:hint="default"/>
        <w:b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7C84A02"/>
    <w:multiLevelType w:val="hybridMultilevel"/>
    <w:tmpl w:val="D5EA2FD0"/>
    <w:lvl w:ilvl="0" w:tplc="5C802A22">
      <w:start w:val="1"/>
      <w:numFmt w:val="lowerRoman"/>
      <w:lvlText w:val="%1."/>
      <w:lvlJc w:val="left"/>
      <w:pPr>
        <w:ind w:left="1080" w:hanging="7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305F3E"/>
    <w:multiLevelType w:val="hybridMultilevel"/>
    <w:tmpl w:val="0CD6DE80"/>
    <w:lvl w:ilvl="0" w:tplc="646CDCFA">
      <w:start w:val="1"/>
      <w:numFmt w:val="lowerRoman"/>
      <w:lvlText w:val="%1."/>
      <w:lvlJc w:val="left"/>
      <w:pPr>
        <w:ind w:left="1080" w:hanging="72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BD6E80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3" w15:restartNumberingAfterBreak="0">
    <w:nsid w:val="5DE0280E"/>
    <w:multiLevelType w:val="singleLevel"/>
    <w:tmpl w:val="D9341D7E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4" w15:restartNumberingAfterBreak="0">
    <w:nsid w:val="62CA3E63"/>
    <w:multiLevelType w:val="hybridMultilevel"/>
    <w:tmpl w:val="5172DBF2"/>
    <w:lvl w:ilvl="0" w:tplc="449EDB4E">
      <w:start w:val="1"/>
      <w:numFmt w:val="lowerLetter"/>
      <w:lvlText w:val="%1)"/>
      <w:lvlJc w:val="left"/>
      <w:pPr>
        <w:tabs>
          <w:tab w:val="num" w:pos="473"/>
        </w:tabs>
        <w:ind w:left="454" w:hanging="341"/>
      </w:pPr>
      <w:rPr>
        <w:rFonts w:hint="default"/>
        <w:b/>
        <w:i w:val="0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A034DB0"/>
    <w:multiLevelType w:val="hybridMultilevel"/>
    <w:tmpl w:val="2482E94C"/>
    <w:lvl w:ilvl="0" w:tplc="BDB2EAF2">
      <w:start w:val="1"/>
      <w:numFmt w:val="bullet"/>
      <w:lvlText w:val="-"/>
      <w:lvlJc w:val="left"/>
      <w:pPr>
        <w:tabs>
          <w:tab w:val="num" w:pos="797"/>
        </w:tabs>
        <w:ind w:left="797" w:hanging="397"/>
      </w:pPr>
      <w:rPr>
        <w:rFonts w:ascii="Times New Roman" w:hAnsi="Times New Roman" w:cs="Times New Roman" w:hint="default"/>
        <w:sz w:val="16"/>
      </w:rPr>
    </w:lvl>
    <w:lvl w:ilvl="1" w:tplc="0816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6" w15:restartNumberingAfterBreak="0">
    <w:nsid w:val="6B3E7814"/>
    <w:multiLevelType w:val="hybridMultilevel"/>
    <w:tmpl w:val="C99E2930"/>
    <w:lvl w:ilvl="0" w:tplc="08160001">
      <w:start w:val="1"/>
      <w:numFmt w:val="bullet"/>
      <w:lvlText w:val=""/>
      <w:lvlJc w:val="left"/>
      <w:pPr>
        <w:tabs>
          <w:tab w:val="num" w:pos="947"/>
        </w:tabs>
        <w:ind w:left="947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667"/>
        </w:tabs>
        <w:ind w:left="1667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387"/>
        </w:tabs>
        <w:ind w:left="2387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3107"/>
        </w:tabs>
        <w:ind w:left="3107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827"/>
        </w:tabs>
        <w:ind w:left="3827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547"/>
        </w:tabs>
        <w:ind w:left="4547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267"/>
        </w:tabs>
        <w:ind w:left="5267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987"/>
        </w:tabs>
        <w:ind w:left="5987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707"/>
        </w:tabs>
        <w:ind w:left="6707" w:hanging="360"/>
      </w:pPr>
      <w:rPr>
        <w:rFonts w:ascii="Wingdings" w:hAnsi="Wingdings" w:hint="default"/>
      </w:rPr>
    </w:lvl>
  </w:abstractNum>
  <w:abstractNum w:abstractNumId="37" w15:restartNumberingAfterBreak="0">
    <w:nsid w:val="6F49057E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8" w15:restartNumberingAfterBreak="0">
    <w:nsid w:val="717150A6"/>
    <w:multiLevelType w:val="hybridMultilevel"/>
    <w:tmpl w:val="7B52676A"/>
    <w:lvl w:ilvl="0" w:tplc="380689EE">
      <w:start w:val="13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4845039"/>
    <w:multiLevelType w:val="singleLevel"/>
    <w:tmpl w:val="5ED8F4F4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40" w15:restartNumberingAfterBreak="0">
    <w:nsid w:val="769C1E1F"/>
    <w:multiLevelType w:val="singleLevel"/>
    <w:tmpl w:val="F9C81B4A"/>
    <w:lvl w:ilvl="0">
      <w:start w:val="3"/>
      <w:numFmt w:val="decimal"/>
      <w:pStyle w:val="relatorio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</w:abstractNum>
  <w:abstractNum w:abstractNumId="41" w15:restartNumberingAfterBreak="0">
    <w:nsid w:val="783B3A46"/>
    <w:multiLevelType w:val="singleLevel"/>
    <w:tmpl w:val="3814A3C2"/>
    <w:lvl w:ilvl="0">
      <w:start w:val="5"/>
      <w:numFmt w:val="decimal"/>
      <w:lvlText w:val="%1."/>
      <w:lvlJc w:val="left"/>
      <w:pPr>
        <w:tabs>
          <w:tab w:val="num" w:pos="435"/>
        </w:tabs>
        <w:ind w:left="435" w:hanging="435"/>
      </w:pPr>
      <w:rPr>
        <w:b/>
        <w:sz w:val="24"/>
      </w:rPr>
    </w:lvl>
  </w:abstractNum>
  <w:num w:numId="1">
    <w:abstractNumId w:val="33"/>
  </w:num>
  <w:num w:numId="2">
    <w:abstractNumId w:val="26"/>
  </w:num>
  <w:num w:numId="3">
    <w:abstractNumId w:val="11"/>
  </w:num>
  <w:num w:numId="4">
    <w:abstractNumId w:val="25"/>
  </w:num>
  <w:num w:numId="5">
    <w:abstractNumId w:val="20"/>
  </w:num>
  <w:num w:numId="6">
    <w:abstractNumId w:val="9"/>
  </w:num>
  <w:num w:numId="7">
    <w:abstractNumId w:val="4"/>
  </w:num>
  <w:num w:numId="8">
    <w:abstractNumId w:val="2"/>
  </w:num>
  <w:num w:numId="9">
    <w:abstractNumId w:val="16"/>
  </w:num>
  <w:num w:numId="10">
    <w:abstractNumId w:val="37"/>
  </w:num>
  <w:num w:numId="11">
    <w:abstractNumId w:val="32"/>
  </w:num>
  <w:num w:numId="12">
    <w:abstractNumId w:val="1"/>
  </w:num>
  <w:num w:numId="13">
    <w:abstractNumId w:val="41"/>
  </w:num>
  <w:num w:numId="14">
    <w:abstractNumId w:val="18"/>
  </w:num>
  <w:num w:numId="15">
    <w:abstractNumId w:val="6"/>
  </w:num>
  <w:num w:numId="16">
    <w:abstractNumId w:val="27"/>
  </w:num>
  <w:num w:numId="17">
    <w:abstractNumId w:val="7"/>
  </w:num>
  <w:num w:numId="18">
    <w:abstractNumId w:val="39"/>
  </w:num>
  <w:num w:numId="19">
    <w:abstractNumId w:val="10"/>
  </w:num>
  <w:num w:numId="20">
    <w:abstractNumId w:val="14"/>
  </w:num>
  <w:num w:numId="21">
    <w:abstractNumId w:val="15"/>
  </w:num>
  <w:num w:numId="22">
    <w:abstractNumId w:val="40"/>
  </w:num>
  <w:num w:numId="23">
    <w:abstractNumId w:val="12"/>
  </w:num>
  <w:num w:numId="24">
    <w:abstractNumId w:val="38"/>
  </w:num>
  <w:num w:numId="25">
    <w:abstractNumId w:val="21"/>
  </w:num>
  <w:num w:numId="26">
    <w:abstractNumId w:val="34"/>
  </w:num>
  <w:num w:numId="27">
    <w:abstractNumId w:val="23"/>
  </w:num>
  <w:num w:numId="28">
    <w:abstractNumId w:val="24"/>
  </w:num>
  <w:num w:numId="29">
    <w:abstractNumId w:val="8"/>
  </w:num>
  <w:num w:numId="30">
    <w:abstractNumId w:val="28"/>
  </w:num>
  <w:num w:numId="31">
    <w:abstractNumId w:val="5"/>
  </w:num>
  <w:num w:numId="32">
    <w:abstractNumId w:val="17"/>
  </w:num>
  <w:num w:numId="33">
    <w:abstractNumId w:val="0"/>
  </w:num>
  <w:num w:numId="34">
    <w:abstractNumId w:val="29"/>
  </w:num>
  <w:num w:numId="35">
    <w:abstractNumId w:val="36"/>
  </w:num>
  <w:num w:numId="36">
    <w:abstractNumId w:val="22"/>
  </w:num>
  <w:num w:numId="37">
    <w:abstractNumId w:val="3"/>
  </w:num>
  <w:num w:numId="38">
    <w:abstractNumId w:val="19"/>
  </w:num>
  <w:num w:numId="39">
    <w:abstractNumId w:val="13"/>
  </w:num>
  <w:num w:numId="40">
    <w:abstractNumId w:val="35"/>
  </w:num>
  <w:num w:numId="4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FEE"/>
    <w:rsid w:val="00014866"/>
    <w:rsid w:val="00021B78"/>
    <w:rsid w:val="00025E8F"/>
    <w:rsid w:val="00035B81"/>
    <w:rsid w:val="000A47D7"/>
    <w:rsid w:val="000B05C3"/>
    <w:rsid w:val="000B13FB"/>
    <w:rsid w:val="000B4E93"/>
    <w:rsid w:val="000C0A6A"/>
    <w:rsid w:val="000D3FF3"/>
    <w:rsid w:val="000D7314"/>
    <w:rsid w:val="000E3D30"/>
    <w:rsid w:val="00104C0B"/>
    <w:rsid w:val="00130A29"/>
    <w:rsid w:val="00134987"/>
    <w:rsid w:val="00141560"/>
    <w:rsid w:val="0014398C"/>
    <w:rsid w:val="0016329F"/>
    <w:rsid w:val="00170240"/>
    <w:rsid w:val="001A2F45"/>
    <w:rsid w:val="001A4026"/>
    <w:rsid w:val="001B53A4"/>
    <w:rsid w:val="001D0B69"/>
    <w:rsid w:val="001D2F69"/>
    <w:rsid w:val="001E3FE4"/>
    <w:rsid w:val="002061C0"/>
    <w:rsid w:val="00213B30"/>
    <w:rsid w:val="002812BC"/>
    <w:rsid w:val="00297539"/>
    <w:rsid w:val="002F1EA9"/>
    <w:rsid w:val="002F55CD"/>
    <w:rsid w:val="00320A1E"/>
    <w:rsid w:val="0036666D"/>
    <w:rsid w:val="003677AD"/>
    <w:rsid w:val="00367EC3"/>
    <w:rsid w:val="00373003"/>
    <w:rsid w:val="0037706E"/>
    <w:rsid w:val="003962B1"/>
    <w:rsid w:val="003A6367"/>
    <w:rsid w:val="003E2870"/>
    <w:rsid w:val="003E75F5"/>
    <w:rsid w:val="00400A60"/>
    <w:rsid w:val="004334C1"/>
    <w:rsid w:val="00442901"/>
    <w:rsid w:val="00451F01"/>
    <w:rsid w:val="00463B51"/>
    <w:rsid w:val="00466EB3"/>
    <w:rsid w:val="0048298F"/>
    <w:rsid w:val="004963AA"/>
    <w:rsid w:val="004A54BD"/>
    <w:rsid w:val="004B29EC"/>
    <w:rsid w:val="004B3CB4"/>
    <w:rsid w:val="004B79F3"/>
    <w:rsid w:val="004C3CD2"/>
    <w:rsid w:val="005077BB"/>
    <w:rsid w:val="00513062"/>
    <w:rsid w:val="00533FBC"/>
    <w:rsid w:val="00534447"/>
    <w:rsid w:val="005371CD"/>
    <w:rsid w:val="00540458"/>
    <w:rsid w:val="00542C8E"/>
    <w:rsid w:val="005905B6"/>
    <w:rsid w:val="005A316A"/>
    <w:rsid w:val="005C65BA"/>
    <w:rsid w:val="005D1FCD"/>
    <w:rsid w:val="005D2F97"/>
    <w:rsid w:val="005F155B"/>
    <w:rsid w:val="005F2ED5"/>
    <w:rsid w:val="00607B9C"/>
    <w:rsid w:val="006854E9"/>
    <w:rsid w:val="006A18A4"/>
    <w:rsid w:val="006A26D6"/>
    <w:rsid w:val="006A4A1D"/>
    <w:rsid w:val="006B2C85"/>
    <w:rsid w:val="006C6F4B"/>
    <w:rsid w:val="006D30C7"/>
    <w:rsid w:val="006D36DF"/>
    <w:rsid w:val="0070368E"/>
    <w:rsid w:val="00743876"/>
    <w:rsid w:val="00761B00"/>
    <w:rsid w:val="00767A96"/>
    <w:rsid w:val="00792F97"/>
    <w:rsid w:val="0079456B"/>
    <w:rsid w:val="00794FEE"/>
    <w:rsid w:val="007A15A0"/>
    <w:rsid w:val="007C0166"/>
    <w:rsid w:val="007F7A87"/>
    <w:rsid w:val="007F7DD7"/>
    <w:rsid w:val="00810577"/>
    <w:rsid w:val="00821D40"/>
    <w:rsid w:val="008552A2"/>
    <w:rsid w:val="008A38BE"/>
    <w:rsid w:val="008C71F7"/>
    <w:rsid w:val="008E2508"/>
    <w:rsid w:val="00912528"/>
    <w:rsid w:val="0093212D"/>
    <w:rsid w:val="00940B96"/>
    <w:rsid w:val="009568D8"/>
    <w:rsid w:val="00973E23"/>
    <w:rsid w:val="00974531"/>
    <w:rsid w:val="009E235B"/>
    <w:rsid w:val="009E499C"/>
    <w:rsid w:val="009E5047"/>
    <w:rsid w:val="009F0B88"/>
    <w:rsid w:val="00A02FFC"/>
    <w:rsid w:val="00A064BE"/>
    <w:rsid w:val="00A2398F"/>
    <w:rsid w:val="00A23B75"/>
    <w:rsid w:val="00A32472"/>
    <w:rsid w:val="00A52A6B"/>
    <w:rsid w:val="00A8662A"/>
    <w:rsid w:val="00AB2074"/>
    <w:rsid w:val="00AC7A7E"/>
    <w:rsid w:val="00AD3A07"/>
    <w:rsid w:val="00AD3C54"/>
    <w:rsid w:val="00B11298"/>
    <w:rsid w:val="00B953E8"/>
    <w:rsid w:val="00BA06C5"/>
    <w:rsid w:val="00BA1E77"/>
    <w:rsid w:val="00BC74F0"/>
    <w:rsid w:val="00C13A9F"/>
    <w:rsid w:val="00C32514"/>
    <w:rsid w:val="00C47C10"/>
    <w:rsid w:val="00C63A7E"/>
    <w:rsid w:val="00C65F16"/>
    <w:rsid w:val="00CA676E"/>
    <w:rsid w:val="00CA6CEC"/>
    <w:rsid w:val="00CB0CFF"/>
    <w:rsid w:val="00D10DE5"/>
    <w:rsid w:val="00D20311"/>
    <w:rsid w:val="00D2425C"/>
    <w:rsid w:val="00D251F9"/>
    <w:rsid w:val="00D31624"/>
    <w:rsid w:val="00D435E2"/>
    <w:rsid w:val="00D54448"/>
    <w:rsid w:val="00D7163D"/>
    <w:rsid w:val="00D72052"/>
    <w:rsid w:val="00D72322"/>
    <w:rsid w:val="00DA247A"/>
    <w:rsid w:val="00DC1D76"/>
    <w:rsid w:val="00DC7D26"/>
    <w:rsid w:val="00DD46CD"/>
    <w:rsid w:val="00E05104"/>
    <w:rsid w:val="00E26217"/>
    <w:rsid w:val="00E43AEC"/>
    <w:rsid w:val="00E456BC"/>
    <w:rsid w:val="00E85C39"/>
    <w:rsid w:val="00E860E4"/>
    <w:rsid w:val="00E90987"/>
    <w:rsid w:val="00E92BAA"/>
    <w:rsid w:val="00E93454"/>
    <w:rsid w:val="00EA2B60"/>
    <w:rsid w:val="00EC033B"/>
    <w:rsid w:val="00EE2010"/>
    <w:rsid w:val="00F075D2"/>
    <w:rsid w:val="00F44CDF"/>
    <w:rsid w:val="00F4607D"/>
    <w:rsid w:val="00F51DB9"/>
    <w:rsid w:val="00F60E60"/>
    <w:rsid w:val="00F87987"/>
    <w:rsid w:val="00F919BE"/>
    <w:rsid w:val="00F92A45"/>
    <w:rsid w:val="00FA0360"/>
    <w:rsid w:val="00FB72E6"/>
    <w:rsid w:val="00FC0165"/>
    <w:rsid w:val="00FC4B77"/>
    <w:rsid w:val="00FD2B99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3EAB4520"/>
  <w15:docId w15:val="{0DBCFB67-F6F1-43DA-9DE0-133BE6900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ind w:left="4536"/>
      <w:outlineLvl w:val="1"/>
    </w:pPr>
    <w:rPr>
      <w:sz w:val="24"/>
    </w:rPr>
  </w:style>
  <w:style w:type="paragraph" w:styleId="Ttulo3">
    <w:name w:val="heading 3"/>
    <w:basedOn w:val="Normal"/>
    <w:next w:val="Normal"/>
    <w:qFormat/>
    <w:pPr>
      <w:keepNext/>
      <w:tabs>
        <w:tab w:val="left" w:pos="993"/>
      </w:tabs>
      <w:jc w:val="center"/>
      <w:outlineLvl w:val="2"/>
    </w:pPr>
    <w:rPr>
      <w:b/>
      <w:sz w:val="28"/>
    </w:rPr>
  </w:style>
  <w:style w:type="paragraph" w:styleId="Ttulo4">
    <w:name w:val="heading 4"/>
    <w:basedOn w:val="Normal"/>
    <w:next w:val="Normal"/>
    <w:qFormat/>
    <w:pPr>
      <w:keepNext/>
      <w:tabs>
        <w:tab w:val="left" w:pos="993"/>
      </w:tabs>
      <w:outlineLvl w:val="3"/>
    </w:pPr>
    <w:rPr>
      <w:b/>
      <w:sz w:val="26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sz w:val="26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sz w:val="26"/>
    </w:rPr>
  </w:style>
  <w:style w:type="paragraph" w:styleId="Ttulo7">
    <w:name w:val="heading 7"/>
    <w:basedOn w:val="Normal"/>
    <w:next w:val="Normal"/>
    <w:link w:val="Ttulo7Carter"/>
    <w:uiPriority w:val="99"/>
    <w:qFormat/>
    <w:pPr>
      <w:keepNext/>
      <w:tabs>
        <w:tab w:val="left" w:pos="993"/>
      </w:tabs>
      <w:jc w:val="center"/>
      <w:outlineLvl w:val="6"/>
    </w:pPr>
    <w:rPr>
      <w:rFonts w:ascii="Arial Narrow" w:hAnsi="Arial Narrow"/>
      <w:b/>
      <w:sz w:val="25"/>
    </w:rPr>
  </w:style>
  <w:style w:type="paragraph" w:styleId="Ttulo8">
    <w:name w:val="heading 8"/>
    <w:basedOn w:val="Normal"/>
    <w:next w:val="Normal"/>
    <w:link w:val="Ttulo8Carter"/>
    <w:uiPriority w:val="99"/>
    <w:qFormat/>
    <w:pPr>
      <w:keepNext/>
      <w:tabs>
        <w:tab w:val="left" w:pos="993"/>
      </w:tabs>
      <w:spacing w:after="240"/>
      <w:jc w:val="center"/>
      <w:outlineLvl w:val="7"/>
    </w:pPr>
    <w:rPr>
      <w:b/>
      <w:bCs/>
      <w:sz w:val="24"/>
    </w:rPr>
  </w:style>
  <w:style w:type="paragraph" w:styleId="Ttulo9">
    <w:name w:val="heading 9"/>
    <w:basedOn w:val="Normal"/>
    <w:next w:val="Normal"/>
    <w:qFormat/>
    <w:pPr>
      <w:keepNext/>
      <w:jc w:val="center"/>
      <w:outlineLvl w:val="8"/>
    </w:pPr>
    <w:rPr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sz w:val="24"/>
    </w:rPr>
  </w:style>
  <w:style w:type="paragraph" w:styleId="Mapado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Corpodetexto">
    <w:name w:val="Body Text"/>
    <w:basedOn w:val="Normal"/>
    <w:link w:val="CorpodetextoCarter"/>
    <w:uiPriority w:val="99"/>
    <w:semiHidden/>
    <w:pPr>
      <w:jc w:val="both"/>
    </w:pPr>
    <w:rPr>
      <w:sz w:val="24"/>
    </w:rPr>
  </w:style>
  <w:style w:type="paragraph" w:customStyle="1" w:styleId="relatorio">
    <w:name w:val="relatorio"/>
    <w:basedOn w:val="Normal"/>
    <w:pPr>
      <w:numPr>
        <w:numId w:val="22"/>
      </w:numPr>
      <w:spacing w:after="240" w:line="360" w:lineRule="auto"/>
      <w:jc w:val="both"/>
    </w:pPr>
    <w:rPr>
      <w:sz w:val="28"/>
    </w:rPr>
  </w:style>
  <w:style w:type="paragraph" w:styleId="Corpodetexto2">
    <w:name w:val="Body Text 2"/>
    <w:basedOn w:val="Normal"/>
    <w:link w:val="Corpodetexto2Carter"/>
    <w:uiPriority w:val="99"/>
    <w:semiHidden/>
    <w:pPr>
      <w:jc w:val="both"/>
    </w:pPr>
    <w:rPr>
      <w:rFonts w:ascii="Arial Narrow" w:hAnsi="Arial Narrow"/>
      <w:b/>
      <w:i/>
      <w:iCs/>
      <w:sz w:val="25"/>
    </w:rPr>
  </w:style>
  <w:style w:type="paragraph" w:styleId="Cabealho">
    <w:name w:val="header"/>
    <w:basedOn w:val="Normal"/>
    <w:link w:val="CabealhoCarter"/>
    <w:uiPriority w:val="99"/>
    <w:pPr>
      <w:tabs>
        <w:tab w:val="center" w:pos="4252"/>
        <w:tab w:val="right" w:pos="8504"/>
      </w:tabs>
    </w:pPr>
    <w:rPr>
      <w:sz w:val="24"/>
    </w:rPr>
  </w:style>
  <w:style w:type="paragraph" w:styleId="Textodenotaderodap">
    <w:name w:val="footnote text"/>
    <w:basedOn w:val="Normal"/>
    <w:link w:val="TextodenotaderodapCarter"/>
    <w:semiHidden/>
  </w:style>
  <w:style w:type="character" w:styleId="Refdenotaderodap">
    <w:name w:val="footnote reference"/>
    <w:basedOn w:val="Tipodeletrapredefinidodopargrafo"/>
    <w:semiHidden/>
    <w:rPr>
      <w:vertAlign w:val="superscript"/>
    </w:rPr>
  </w:style>
  <w:style w:type="paragraph" w:styleId="Rodap">
    <w:name w:val="footer"/>
    <w:basedOn w:val="Normal"/>
    <w:link w:val="RodapCarter"/>
    <w:uiPriority w:val="99"/>
    <w:pPr>
      <w:tabs>
        <w:tab w:val="center" w:pos="4252"/>
        <w:tab w:val="right" w:pos="8504"/>
      </w:tabs>
    </w:pPr>
    <w:rPr>
      <w:sz w:val="24"/>
    </w:rPr>
  </w:style>
  <w:style w:type="character" w:styleId="Nmerodepgina">
    <w:name w:val="page number"/>
    <w:basedOn w:val="Tipodeletrapredefinidodopargrafo"/>
    <w:semiHidden/>
  </w:style>
  <w:style w:type="paragraph" w:styleId="Corpodetexto3">
    <w:name w:val="Body Text 3"/>
    <w:basedOn w:val="Normal"/>
    <w:semiHidden/>
    <w:pPr>
      <w:jc w:val="both"/>
    </w:pPr>
    <w:rPr>
      <w:sz w:val="26"/>
    </w:rPr>
  </w:style>
  <w:style w:type="character" w:styleId="Hiperligao">
    <w:name w:val="Hyperlink"/>
    <w:basedOn w:val="Tipodeletrapredefinidodopargrafo"/>
    <w:semiHidden/>
    <w:rPr>
      <w:rFonts w:ascii="Arial" w:hAnsi="Arial" w:cs="Arial" w:hint="default"/>
      <w:strike w:val="0"/>
      <w:dstrike w:val="0"/>
      <w:color w:val="C4763F"/>
      <w:u w:val="none"/>
      <w:effect w:val="none"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" w:hAnsi="Arial" w:cs="Arial"/>
      <w:color w:val="4E4B4A"/>
      <w:sz w:val="18"/>
      <w:szCs w:val="18"/>
    </w:rPr>
  </w:style>
  <w:style w:type="character" w:styleId="Hiperligaovisitada">
    <w:name w:val="FollowedHyperlink"/>
    <w:basedOn w:val="Tipodeletrapredefinidodopargrafo"/>
    <w:semiHidden/>
    <w:rPr>
      <w:color w:val="800080"/>
      <w:u w:val="single"/>
    </w:rPr>
  </w:style>
  <w:style w:type="paragraph" w:styleId="PargrafodaLista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character" w:styleId="Forte">
    <w:name w:val="Strong"/>
    <w:basedOn w:val="Tipodeletrapredefinidodopargrafo"/>
    <w:uiPriority w:val="22"/>
    <w:qFormat/>
    <w:rPr>
      <w:b/>
      <w:bCs/>
    </w:rPr>
  </w:style>
  <w:style w:type="table" w:styleId="TabelacomGrelha">
    <w:name w:val="Table Grid"/>
    <w:basedOn w:val="Tabelanormal"/>
    <w:uiPriority w:val="59"/>
    <w:rsid w:val="00134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367EC3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367EC3"/>
    <w:rPr>
      <w:rFonts w:ascii="Tahoma" w:hAnsi="Tahoma" w:cs="Tahoma"/>
      <w:sz w:val="16"/>
      <w:szCs w:val="16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0B13FB"/>
    <w:rPr>
      <w:sz w:val="24"/>
    </w:rPr>
  </w:style>
  <w:style w:type="character" w:styleId="TextodoMarcadordePosio">
    <w:name w:val="Placeholder Text"/>
    <w:basedOn w:val="Tipodeletrapredefinidodopargrafo"/>
    <w:uiPriority w:val="99"/>
    <w:semiHidden/>
    <w:rsid w:val="00F075D2"/>
    <w:rPr>
      <w:color w:val="808080"/>
    </w:rPr>
  </w:style>
  <w:style w:type="character" w:styleId="nfase">
    <w:name w:val="Emphasis"/>
    <w:basedOn w:val="Tipodeletrapredefinidodopargrafo"/>
    <w:uiPriority w:val="20"/>
    <w:qFormat/>
    <w:rsid w:val="00794FEE"/>
    <w:rPr>
      <w:b/>
      <w:bCs/>
      <w:i w:val="0"/>
      <w:iCs w:val="0"/>
    </w:rPr>
  </w:style>
  <w:style w:type="character" w:customStyle="1" w:styleId="st1">
    <w:name w:val="st1"/>
    <w:basedOn w:val="Tipodeletrapredefinidodopargrafo"/>
    <w:rsid w:val="00794FEE"/>
  </w:style>
  <w:style w:type="character" w:customStyle="1" w:styleId="CabealhoCarter">
    <w:name w:val="Cabeçalho Caráter"/>
    <w:basedOn w:val="Tipodeletrapredefinidodopargrafo"/>
    <w:link w:val="Cabealho"/>
    <w:uiPriority w:val="99"/>
    <w:rsid w:val="00794FEE"/>
    <w:rPr>
      <w:sz w:val="24"/>
    </w:rPr>
  </w:style>
  <w:style w:type="character" w:customStyle="1" w:styleId="TextodenotaderodapCarter">
    <w:name w:val="Texto de nota de rodapé Caráter"/>
    <w:basedOn w:val="Tipodeletrapredefinidodopargrafo"/>
    <w:link w:val="Textodenotaderodap"/>
    <w:semiHidden/>
    <w:rsid w:val="00794FEE"/>
  </w:style>
  <w:style w:type="paragraph" w:styleId="Avanodecorpodetexto">
    <w:name w:val="Body Text Indent"/>
    <w:basedOn w:val="Normal"/>
    <w:link w:val="AvanodecorpodetextoCarter"/>
    <w:uiPriority w:val="99"/>
    <w:unhideWhenUsed/>
    <w:rsid w:val="00794FEE"/>
    <w:pPr>
      <w:spacing w:after="120" w:line="276" w:lineRule="auto"/>
      <w:ind w:left="283"/>
    </w:pPr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customStyle="1" w:styleId="AvanodecorpodetextoCarter">
    <w:name w:val="Avanço de corpo de texto Caráter"/>
    <w:basedOn w:val="Tipodeletrapredefinidodopargrafo"/>
    <w:link w:val="Avanodecorpodetexto"/>
    <w:uiPriority w:val="99"/>
    <w:rsid w:val="00794FEE"/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customStyle="1" w:styleId="Corpodetexto2Carter">
    <w:name w:val="Corpo de texto 2 Caráter"/>
    <w:basedOn w:val="Tipodeletrapredefinidodopargrafo"/>
    <w:link w:val="Corpodetexto2"/>
    <w:uiPriority w:val="99"/>
    <w:semiHidden/>
    <w:rsid w:val="00794FEE"/>
    <w:rPr>
      <w:rFonts w:ascii="Arial Narrow" w:hAnsi="Arial Narrow"/>
      <w:b/>
      <w:i/>
      <w:iCs/>
      <w:sz w:val="25"/>
    </w:rPr>
  </w:style>
  <w:style w:type="paragraph" w:customStyle="1" w:styleId="Default">
    <w:name w:val="Default"/>
    <w:rsid w:val="00794FEE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val="en-GB" w:eastAsia="en-US"/>
    </w:rPr>
  </w:style>
  <w:style w:type="character" w:customStyle="1" w:styleId="Ttulo7Carter">
    <w:name w:val="Título 7 Caráter"/>
    <w:basedOn w:val="Tipodeletrapredefinidodopargrafo"/>
    <w:link w:val="Ttulo7"/>
    <w:uiPriority w:val="99"/>
    <w:rsid w:val="00035B81"/>
    <w:rPr>
      <w:rFonts w:ascii="Arial Narrow" w:hAnsi="Arial Narrow"/>
      <w:b/>
      <w:sz w:val="25"/>
    </w:rPr>
  </w:style>
  <w:style w:type="character" w:customStyle="1" w:styleId="Ttulo8Carter">
    <w:name w:val="Título 8 Caráter"/>
    <w:basedOn w:val="Tipodeletrapredefinidodopargrafo"/>
    <w:link w:val="Ttulo8"/>
    <w:uiPriority w:val="99"/>
    <w:rsid w:val="00035B81"/>
    <w:rPr>
      <w:b/>
      <w:bCs/>
      <w:sz w:val="24"/>
    </w:r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035B81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51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www.dgsi.pt/jtrp.nsf/56a6e7121657f91e80257cda00381fdf/06dd73c45f05f94980257e140041ac1b?OpenDocument" TargetMode="External"/><Relationship Id="rId2" Type="http://schemas.openxmlformats.org/officeDocument/2006/relationships/hyperlink" Target="http://www.dgsi.pt/jtca.nsf/170589492546a7fb802575c3004c6d7d/54254ca488b7cafe80257fdc002c1397?OpenDocument" TargetMode="External"/><Relationship Id="rId1" Type="http://schemas.openxmlformats.org/officeDocument/2006/relationships/hyperlink" Target="http://www.dgsi.pt/jtrg.nsf/86c25a698e4e7cb7802579ec004d3832/f1a8e02015a2080c802580b300597c2c?OpenDocument" TargetMode="External"/><Relationship Id="rId4" Type="http://schemas.openxmlformats.org/officeDocument/2006/relationships/hyperlink" Target="http://www.dgsi.pt/jtrc.nsf/c3fb530030ea1c61802568d9005cd5bb/ed2f653e07d2701b80257d5b0048ce13?OpenDocumen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A74347-D3BA-4B16-B078-77B5099FC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9</Pages>
  <Words>2055</Words>
  <Characters>10983</Characters>
  <Application>Microsoft Office Word</Application>
  <DocSecurity>0</DocSecurity>
  <Lines>91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RECOMENDAÇÃO Nº           /99</vt:lpstr>
    </vt:vector>
  </TitlesOfParts>
  <Company>Provedoria de Justiça</Company>
  <LinksUpToDate>false</LinksUpToDate>
  <CharactersWithSpaces>13012</CharactersWithSpaces>
  <SharedDoc>false</SharedDoc>
  <HLinks>
    <vt:vector size="6" baseType="variant">
      <vt:variant>
        <vt:i4>6946914</vt:i4>
      </vt:variant>
      <vt:variant>
        <vt:i4>-1</vt:i4>
      </vt:variant>
      <vt:variant>
        <vt:i4>2052</vt:i4>
      </vt:variant>
      <vt:variant>
        <vt:i4>1</vt:i4>
      </vt:variant>
      <vt:variant>
        <vt:lpwstr>escvdo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RECOMENDAÇÃO Nº           /99</dc:title>
  <dc:creator>Isabel Canto</dc:creator>
  <cp:lastModifiedBy>Susana</cp:lastModifiedBy>
  <cp:revision>4</cp:revision>
  <cp:lastPrinted>2020-02-06T17:58:00Z</cp:lastPrinted>
  <dcterms:created xsi:type="dcterms:W3CDTF">2020-02-06T18:07:00Z</dcterms:created>
  <dcterms:modified xsi:type="dcterms:W3CDTF">2020-02-14T16:49:00Z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edoclink_CardBook">
    <vt:lpwstr>S-PdJ</vt:lpwstr>
  </property>
  <property fmtid="{D5CDD505-2E9C-101B-9397-08002B2CF9AE}" pid="3" name="_edoclink_CardDocumentType">
    <vt:lpwstr>OFC - Ofício</vt:lpwstr>
  </property>
  <property fmtid="{D5CDD505-2E9C-101B-9397-08002B2CF9AE}" pid="4" name="_edoclink_CardDistributionAdd">
    <vt:lpwstr>1c9dd84f-c623-e911-be74-009c029aae54</vt:lpwstr>
  </property>
  <property fmtid="{D5CDD505-2E9C-101B-9397-08002B2CF9AE}" pid="5" name="_e-doclink_DocumentState">
    <vt:lpwstr>Registered</vt:lpwstr>
  </property>
  <property fmtid="{D5CDD505-2E9C-101B-9397-08002B2CF9AE}" pid="6" name="e-doclink">
    <vt:lpwstr>S-PdJ/2020/211</vt:lpwstr>
  </property>
  <property fmtid="{D5CDD505-2E9C-101B-9397-08002B2CF9AE}" pid="7" name="_edoclink_DocumentKey">
    <vt:lpwstr>12c340e5-9db5-4c53-9945-4037474401c6</vt:lpwstr>
  </property>
  <property fmtid="{D5CDD505-2E9C-101B-9397-08002B2CF9AE}" pid="8" name="_edoclink_DocumentVersion">
    <vt:lpwstr>3</vt:lpwstr>
  </property>
  <property fmtid="{D5CDD505-2E9C-101B-9397-08002B2CF9AE}" pid="9" name="_edoclink_StageKey">
    <vt:lpwstr>f2e63048-472e-ea11-b4b1-009c029aae54</vt:lpwstr>
  </property>
  <property fmtid="{D5CDD505-2E9C-101B-9397-08002B2CF9AE}" pid="10" name="_edoclink_ContainerType">
    <vt:lpwstr>Distribution</vt:lpwstr>
  </property>
  <property fmtid="{D5CDD505-2E9C-101B-9397-08002B2CF9AE}" pid="11" name="_edoclink_ContainerKey">
    <vt:lpwstr>1c9dd84f-c623-e911-be74-009c029aae54</vt:lpwstr>
  </property>
</Properties>
</file>